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CSERMÁK ATTILA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FÖLDES TAMÁS ANDREI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REINDL ANTÓNIA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Demetrovics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Czigler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Eötvös Loránd Tudományegyetem, Pedagógiai és Pszichológiai Kar, Pszichológiai Intézet, Kognitív Pszichológiai Tanszék
és
Magyar Tudományos Akadémia, Természettudományi Kutatóközpont, Kognitív Idegtudományi és Pszichológiai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játékok és a ñgyelmi teljesítmény Viselkedéses és kérdöívvel mért adatainak összevetése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tapasztalható drasztikus technológiai fejlődés és az Internet rohamos terjedése döntő módon kihat a mindennapjainkra. Az egyik ilyen új és nagy horderejű jelenség az online számítógépes játékok világa, melyet új viselkedéses függőségek és neuro-kognitív zavarok kialakulásával s összefüggésbe hoznak, ám hatásait napjainkban is aktívan zajló tudományos viták övezik.</w:t>
      </w:r>
      <w:r>
        <w:rPr>
          <w:color w:val="000000"/>
          <w:sz w:val="24"/>
          <w:szCs w:val="24"/>
        </w:rPr>
        <w:br/>
        <w:t xml:space="preserve">A játékok tényleges téri-vizuális figyelmi teljesítményre irányuló kutatásai szisztematikusan pozitív kauzális összefüggést, tréning- és transzferhatást mutattak ki már csupán kéthétnyi, napi 1-2 óra játék után is (összefoglalásért ld. Dye, Bavelier, 2010), a javulás a figyelem megosztásában és kontrolljában azonban már nem volt tetten érhető (Donohue és mtsai, 2012; Bailey és mtsai, 2010). Ezen eredmények azonban kizárólag egyfajta játékokra vonatkoznak, míg a piacon számos eltérő típus örvend igen nagy népszerűségnek. A játékok hatásainak indirekt, kérdőíves vizsgálati eredményei szerint a játékkal töltött idő kauzális, kétirányú kapcsolatban áll az ADHD, az impulzivitás és a játékfüggőség mértékével (Gentile és mtsai, 2012). A problémás játék-használat a pedig a jelek szerint egyenesen az ADHD egyik komorbid zavara (ld. Weinstein, Weizman, 2012). A kutatások tehát gyakran ellentétes irányokból közelítik meg a kérdést, így számos esetben vezetnek eltérő, inkonzisztens konklúziókhoz.</w:t>
      </w:r>
      <w:r>
        <w:rPr>
          <w:color w:val="000000"/>
          <w:sz w:val="24"/>
          <w:szCs w:val="24"/>
        </w:rPr>
        <w:br/>
        <w:t xml:space="preserve">Pionír kutatásunk célja a számítógépes játékok hatásainak a korábbi vizsgálatokra építő, ám azokon túlmutató, komplex vizsgálata volt, melyben a tényleges kognitív/figyelmi kontroll teljesítmény mérésével párhuzamosan van jelen a problémás játék-használat, az ADHD és az impulzivitás, az online játékokkal való játszási szokások (a két igen népszerű típus preferenciája, a más játékosokkal való közös játék és a játékkal eltöltött idő), valamint a játék közben átélt flow élmény hatásának értékelése. Eredményeink lehetővé tették, hogy hazai mintán vázoljuk fel a tényezők közti kauzális kapcsolatokat (1. ábra), és a területen először állapítsuk meg a játék közben átélt flow élmény problémás játék-használatot mediáló hatását. Úgy tűnik továbbá, hogy a szakirodalmi ambivalencia feloldásának kulcsa a digitális játékok típusában, használatának társas jellegében és mértékében rejlik: a játékok kis dózisban, heti néhány órás játék esetén a (flow)élménydús társas kikapcsolódás remek eszközei, míg túlzásokba esve a szenvedélybetegség és a figyelmi problémák súlyos következményei helyeződnek kilátásba.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26254">
    <w:multiLevelType w:val="hybridMultilevel"/>
    <w:lvl w:ilvl="0" w:tplc="66151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26254">
    <w:abstractNumId w:val="103262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310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