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RUSVAI MÓNIKA</w:t>
            </w:r>
          </w:p>
          <w:p w:rsidR="00C275A3" w:rsidRDefault="00A96AEC" w:rsidP="00C275A3">
            <w:pPr>
              <w:pStyle w:val="Hallgatokepzes"/>
            </w:pPr>
            <w:r>
              <w:t>anglisztika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Limpár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Mérhetetlen kincsek őrzői: A Fehérlófia és a Beowulf sárkányai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sárkány alakját több kultúrkör használta természeti jelenségek magyarázatára: gyakran kapcsolták össze viharral vagy jégesővel, de rendszerint a világvégét is valamely kígyószerű állat őrizte. E mitikus lény máig ható kulturális szerepe azonban ennél sokkal szerteágazóbb. A sárkány ugyanis egyfajta kulturális jelölőként működik: egyrészt specifikus adatokat közöl arról a kultúráról, amelynek produktuma; másrészt jelentésének mélyebb rétegein keresztül képes kapcsolatot teremteni különböző kultúrák között. A dolgozat célja a sárkány e kettős szerepének bemutatása két időben és térben egymástól távol eső szöveg, a Fehérlófia és a Beowulf segítségével.</w:t>
      </w:r>
      <w:r>
        <w:rPr>
          <w:color w:val="000000"/>
          <w:sz w:val="24"/>
          <w:szCs w:val="24"/>
        </w:rPr>
        <w:br/>
        <w:t xml:space="preserve">A dolgozat első fontosabb tézise, hogy a sárkány képes a különböző szövegekben palimpszesztként működni. Sohasem csak egyetlen szűk közösség jelölője, hanem egy tágabb kulturális kontextusé, melyben az adatok egymásra íródtak. Palimpszesztként értelmezem azt is, hogy a két, pogány gyökerű történetet a kereszténység úgy írja újra, hogy az ősibb hagyomány elemei több helyen felfejthetőek maradnak. A továbbiakban arra mutatok rá, hogy a sárkány alakja mindkét esetben emberi és állati elemek keveredéséből jön létre, s a kétféle sárkányábrázolás különbségei csupán az arányok különbözőségéből adódnak. Mindkét esetben igaz azonban, hogy a kulturális kategorizáláshoz hasonlóan a fizikai besorolás is lehetetlen. Mindez azt jelentené, hogy a felhasznált szövegek sárkányai között az egyetlen kapocs a definiálhatatlanság.</w:t>
      </w:r>
      <w:r>
        <w:rPr>
          <w:color w:val="000000"/>
          <w:sz w:val="24"/>
          <w:szCs w:val="24"/>
        </w:rPr>
        <w:br/>
        <w:t xml:space="preserve">Dolgozatomban végül arra a következtetésre jutok, hogy létezik ennél szorosabb összeköttetés is a Fehérlófia és a Beowulf sárkányai között, mégpedig kincsőrző szerepükön keresztül. Igaz, hogy az óangol sárkány aranyat, magyar társai pedig királylányokat őriznek, de mindkét esetben a kincs által kerülnek kapcsolatba az emberi világgal, és csak így tudják betölteni szerepüket a hős küldetésében. Hiszen a sárkány funkciója mindkét történetben azonos: ő az emberfölötti képességekkel megáldott hős méltó ellenfele.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47029">
    <w:multiLevelType w:val="hybridMultilevel"/>
    <w:lvl w:ilvl="0" w:tplc="13721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47029">
    <w:abstractNumId w:val="47047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39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