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SZATMÁRI ZSÓFIA</w:t>
            </w:r>
          </w:p>
          <w:p w:rsidR="00C275A3" w:rsidRDefault="00A96AEC" w:rsidP="00C275A3">
            <w:pPr>
              <w:pStyle w:val="Hallgatokepzes"/>
            </w:pPr>
            <w:r>
              <w:t>Romanisztika alapszak (Francia szakirány)</w:t>
            </w:r>
            <w:r>
              <w:br/>
            </w:r>
            <w:r w:rsidR="00E77B23">
              <w:t>BA, 7.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Horváth Ágnes</w:t>
            </w:r>
          </w:p>
          <w:p w:rsidR="00DB4822" w:rsidRDefault="00DB4822" w:rsidP="00E11062">
            <w:pPr>
              <w:pStyle w:val="Konzulensek"/>
            </w:pPr>
            <w:r w:rsidRPr="00DB4822">
              <w:t>hab. Főiskolai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Amikor Beckett fordítja önmagát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Samuel Beckett ír származású író, drámaíró, költő angol és francia nyelven is alkotott. Irodalmi műveinek nagyrészét – az egyik nyelven történő megírás után – maga fordította le a másikra. Ezalatt viszont sokszor változtatott is rajtuk, így akkor is, amikor az angol Happy Days (1961) c. drámáját Oh les beaux jours (1963) címmel átültette franciára. A két darab közti különbségek ezúttal nem egyszerű átírásról árulkodnak, hanem a szöveg francia kulturális közegbe való nagyon tudatos áthelyezéséről. A dolgozat egyrészt azt vizsgálja, hogy az önfordítás alkalmával Beckett miképp illeszti új kontextusba az eredeti történetet, hogyan teszi azt a konnotációk szintjén is franciává, másrészt a szövegek közti különbségek tükrében elemzi a művet.</w:t>
      </w:r>
    </w:p>
    <w:p>
      <w:pPr>
        <w:widowControl w:val="on"/>
        <w:pBdr/>
        <w:spacing w:before="240" w:after="240" w:line="240" w:lineRule="auto"/>
        <w:ind w:left="0" w:right="0"/>
        <w:jc w:val="left"/>
      </w:pPr>
      <w:r>
        <w:rPr>
          <w:color w:val="000000"/>
          <w:sz w:val="24"/>
          <w:szCs w:val="24"/>
        </w:rPr>
        <w:t xml:space="preserve">Kietlen, sivatagos tájon járunk, a színen egy idősödő pár. Egyikük sem tud helyet változtatni: a nő, Winnie, derékig be van ásva egy dombba, mely mögött Willie, a férfi hol fekve, hol négykézláb jelenik meg, valamint időről időre, kínlódva behúzódik egy lyukba. Mivel nem mozognak, a darabban nagy szerepet kap a beszéd, viszont szinte kizárólag Winnie-t halljuk. Reggeli toalettjét végezve a táskájában kutat és ezzel párhuzamosan visszaemlékezik a boldog múltra, bizakodik a jelenben. A tipikus reggeli elfoglaltságok közben a táskából előkerülő tárgyakról csacsog. Monológjában a hétköznapi dolgok, mint például a kifogyó fogkrém problémája, hálaimával és verstöredékekkel váltják egymást. Sokszor fordul Willie-hez, aki tőmondatokban válaszol neki. Kérdezi, hogy van, a férfi gondját viseli, például, hogy ne égjen le. Winnie számára a férje nagyon fontos: ő ad értelmet annak, hogy beszél, akár érti, amit mond, akár nem. Így szeretné monológját dialógussá alakítani, hogy elhagyatottságukban létüknek mégis legyen értelme. Winnie beszéddel tölti ki pangó életükben az űrt, leplezi reménnyel a kilátástalanságot, mely vele együtt mindannyiunké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826864">
    <w:multiLevelType w:val="hybridMultilevel"/>
    <w:lvl w:ilvl="0" w:tplc="968498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826864">
    <w:abstractNumId w:val="258268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71225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