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KACSALA</w:t>
            </w:r>
          </w:p>
          <w:p w:rsidR="00C275A3" w:rsidRDefault="00A96AEC" w:rsidP="00C275A3">
            <w:pPr>
              <w:pStyle w:val="Hallgatokepzes"/>
            </w:pPr>
            <w:r>
              <w:t>Animal Husbandry Engineering</w:t>
            </w:r>
            <w:r>
              <w:br/>
            </w:r>
            <w:r w:rsidR="00E77B23">
              <w:t>MSc, 2. semester</w:t>
            </w:r>
          </w:p>
          <w:p w:rsidR="00C265CE" w:rsidRPr="009E5FF1" w:rsidRDefault="00E77B23" w:rsidP="00C275A3">
            <w:pPr>
              <w:pStyle w:val="Hallgatokepzes"/>
              <w:rPr>
                <w:b/>
                <w:caps/>
              </w:rPr>
            </w:pPr>
            <w:r>
              <w:t>Kaposvár University</w:t>
            </w:r>
            <w:r w:rsidR="00C275A3">
              <w:br/>
            </w:r>
            <w:r w:rsidR="00DB4822">
              <w:t>Faculty of Animal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Szabó</w:t>
            </w:r>
          </w:p>
          <w:p w:rsidR="00DB4822" w:rsidRDefault="00DB4822" w:rsidP="00E11062">
            <w:pPr>
              <w:pStyle w:val="Konzulensek"/>
            </w:pPr>
            <w:r w:rsidRPr="00DB4822">
              <w:t>senior research fellow, KE ÁTK</w:t>
            </w:r>
          </w:p>
        </w:tc>
      </w:tr>
      <w:tr w:rsidR="00DB4822" w:rsidTr="00DB4822">
        <w:tc>
          <w:tcPr>
            <w:tcW w:w="9854" w:type="dxa"/>
          </w:tcPr>
          <w:p w:rsidR="00DB4822" w:rsidRPr="00DB4822" w:rsidRDefault="00DB4822" w:rsidP="004D7940">
            <w:pPr>
              <w:pStyle w:val="Konzulensek"/>
            </w:pPr>
            <w:r w:rsidRPr="00DB4822">
              <w:t>Dr. Szilvia Áprily</w:t>
            </w:r>
          </w:p>
          <w:p w:rsidR="00DB4822" w:rsidRDefault="00DB4822" w:rsidP="00E11062">
            <w:pPr>
              <w:pStyle w:val="Konzulensek"/>
            </w:pPr>
            <w:r w:rsidRPr="00DB4822">
              <w:t>assistant professor, KE 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Etiology of greening of Foie Gras during storage - exploration of the problem, technological proposals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Fattened goose liver is a delicate export product in Hungary, traditionally produced in the Kiskunság region. Most of the produced goose liver (600-700 g) is marketed in a fresh and refrigerated form (ca. 70%), however, ca. 30% is stored frozen in a vacuum packaged form. This product has a shelf life of 24 months. In this interval a randomly and rarely (2-4%) occurring greening has been recorded, with unknown etiology. As possible causes the technology applied precluded the presence of bile, light effects or aerobic microbial spoilage. Interestingly, de-vacuumed and thawed livers at room temperature loose this greening, as a reversible defect. Literature data in this field, with particular focus on goose liver was not available. In this study we analyzed the possible background of this phenomenon; we tried to identify the green pigment and tried to eliminate its occurrence in the future. With serial color measurements we followed up the progress of greening under prolonged storage, we successfully identified the green pigment (in livers and liver exudates), and following this, we outlined the common effects of hydrogen sulfide born stuffiness and the remnant blood content of the liver tissue in the formation of the green defect. This work may directly help to reduce losses occurring in the production chain of a valuable delicates.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95914">
    <w:multiLevelType w:val="hybridMultilevel"/>
    <w:lvl w:ilvl="0" w:tplc="50014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95914">
    <w:abstractNumId w:val="254959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66239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