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KUTTNER ÁDÁM</w:t>
            </w:r>
          </w:p>
          <w:p w:rsidR="00C275A3" w:rsidRDefault="00A96AEC" w:rsidP="00C275A3">
            <w:pPr>
              <w:pStyle w:val="Hallgatokepzes"/>
            </w:pPr>
            <w:r>
              <w:t>Tudománykommunikáció a természettudományban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Kárpáti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Facebook oktatási pilot program a szakképzésben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oktatási kísérlet célja az volt, hogy választ adjon arra a kérdésre, hogy a közösségi oldalak, elsősorban a Facebook a kapcsolatteremtés és programok meghirdetése mellett felhasználható-e a formális oktatásban, a tanórákon. A Facebook oktatási alkalmazásánál a cél nem az volt, hogy megtanítsuk a résztvevőket a Facebook használatára, hanem az, hogy a tanítás-tanulás folyamatot tegyük sikeresebbé.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két párhuzamosan futó csoportnál kezdődött és közel nyolc hónapon keresztül zajlott. Az oktatás során heti rendszerességgel használtam/használtuk a Facebook rendszert a tanórai és tanórán kívüli oktatási tevékenységeknél egyaránt. A kezdeti szakaszban csak a Facebook-csoport alapszolgáltatásait használtam, majd a nyár során a Facebook SDK segítségével néhány saját alkalmazást is sikerült integrálni a rendszerbe. Elkészítettem egy komplex multi funkciós QR kód generálót és az Online Tudástár nevű távoktatási rendszert, amelyben az időzítő segítségével különböző időpontokban tudok tananyagot megosztani a résztvevőkkel.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Tudástár belső védett részére a tanórához kapcsolódó tananyagok kerülnek megosztásra, hasonlóan egy hagyományos e-learning rendszerben felépített kurzushoz. A külső tanulói részében jelenleg a Photoshop képszerkesztő programhoz kapcsolódó speciális, otthoni, önálló munkára kifejlesztett tananyagok kerülnek illetve kerültek megosztásra. A rendszer igen rövid időn belül és rendkívül népszerűvé vált, mindössze két hónap alatt több mint négyszázötven új felhasználója lett. Ez jelentős mértékűnek tekinthető figyelembe véve azt, hogy az intézmény, ahol a kísérlet zajlott, egy négy tanteremmel rendelkező iskola, és az átlagos tanuló létszám mindösszesen nyolc fő csoportonként.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iskolai kísérletek tanulsága alapján a Facebook jól használható képes virtuális oktatási környezetként működni. A képzések során több oldalnyi megosztás és hozzászólás jött létre a közösségi oldalon. A bejegyzéseket 6 csoportba osztottam, a legfontosabbnak ítélt tanári illetve tanulói tevékenységek alapján.</w:t>
      </w:r>
    </w:p>
    <w:p>
      <w:pPr>
        <w:pStyle w:val="ListParagraphPHPDOCX"/>
        <w:numPr>
          <w:ilvl w:val="0"/>
          <w:numId w:val="962451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Intézménnyel történő kapcsolattarás</w:t>
      </w:r>
    </w:p>
    <w:p>
      <w:pPr>
        <w:pStyle w:val="ListParagraphPHPDOCX"/>
        <w:numPr>
          <w:ilvl w:val="0"/>
          <w:numId w:val="962451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Tanár által kezdeményezett kommunikáció</w:t>
      </w:r>
    </w:p>
    <w:p>
      <w:pPr>
        <w:pStyle w:val="ListParagraphPHPDOCX"/>
        <w:numPr>
          <w:ilvl w:val="0"/>
          <w:numId w:val="962451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résztvevők által kezdeményezett kommunikáció</w:t>
      </w:r>
    </w:p>
    <w:p>
      <w:pPr>
        <w:pStyle w:val="ListParagraphPHPDOCX"/>
        <w:numPr>
          <w:ilvl w:val="0"/>
          <w:numId w:val="962451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Oktató anyagok megosztása</w:t>
      </w:r>
    </w:p>
    <w:p>
      <w:pPr>
        <w:pStyle w:val="ListParagraphPHPDOCX"/>
        <w:numPr>
          <w:ilvl w:val="0"/>
          <w:numId w:val="962451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Hozzászólások, házi feladatok beküldése és kommentálása</w:t>
      </w:r>
    </w:p>
    <w:p>
      <w:pPr>
        <w:pStyle w:val="ListParagraphPHPDOCX"/>
        <w:numPr>
          <w:ilvl w:val="0"/>
          <w:numId w:val="9624515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Közös munka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45159">
    <w:multiLevelType w:val="hybridMultilevel"/>
    <w:lvl w:ilvl="0" w:tplc="77758279">
      <w:start w:val="1"/>
      <w:numFmt w:val="decimal"/>
      <w:lvlText w:val="%1."/>
      <w:lvlJc w:val="left"/>
      <w:pPr>
        <w:ind w:left="720" w:hanging="360"/>
      </w:pPr>
    </w:lvl>
    <w:lvl w:ilvl="1" w:tplc="77758279" w:tentative="1">
      <w:start w:val="1"/>
      <w:numFmt w:val="lowerLetter"/>
      <w:lvlText w:val="%2."/>
      <w:lvlJc w:val="left"/>
      <w:pPr>
        <w:ind w:left="1440" w:hanging="360"/>
      </w:pPr>
    </w:lvl>
    <w:lvl w:ilvl="2" w:tplc="77758279" w:tentative="1">
      <w:start w:val="1"/>
      <w:numFmt w:val="lowerRoman"/>
      <w:lvlText w:val="%3."/>
      <w:lvlJc w:val="right"/>
      <w:pPr>
        <w:ind w:left="2160" w:hanging="180"/>
      </w:pPr>
    </w:lvl>
    <w:lvl w:ilvl="3" w:tplc="77758279" w:tentative="1">
      <w:start w:val="1"/>
      <w:numFmt w:val="decimal"/>
      <w:lvlText w:val="%4."/>
      <w:lvlJc w:val="left"/>
      <w:pPr>
        <w:ind w:left="2880" w:hanging="360"/>
      </w:pPr>
    </w:lvl>
    <w:lvl w:ilvl="4" w:tplc="77758279" w:tentative="1">
      <w:start w:val="1"/>
      <w:numFmt w:val="lowerLetter"/>
      <w:lvlText w:val="%5."/>
      <w:lvlJc w:val="left"/>
      <w:pPr>
        <w:ind w:left="3600" w:hanging="360"/>
      </w:pPr>
    </w:lvl>
    <w:lvl w:ilvl="5" w:tplc="77758279" w:tentative="1">
      <w:start w:val="1"/>
      <w:numFmt w:val="lowerRoman"/>
      <w:lvlText w:val="%6."/>
      <w:lvlJc w:val="right"/>
      <w:pPr>
        <w:ind w:left="4320" w:hanging="180"/>
      </w:pPr>
    </w:lvl>
    <w:lvl w:ilvl="6" w:tplc="77758279" w:tentative="1">
      <w:start w:val="1"/>
      <w:numFmt w:val="decimal"/>
      <w:lvlText w:val="%7."/>
      <w:lvlJc w:val="left"/>
      <w:pPr>
        <w:ind w:left="5040" w:hanging="360"/>
      </w:pPr>
    </w:lvl>
    <w:lvl w:ilvl="7" w:tplc="77758279" w:tentative="1">
      <w:start w:val="1"/>
      <w:numFmt w:val="lowerLetter"/>
      <w:lvlText w:val="%8."/>
      <w:lvlJc w:val="left"/>
      <w:pPr>
        <w:ind w:left="5760" w:hanging="360"/>
      </w:pPr>
    </w:lvl>
    <w:lvl w:ilvl="8" w:tplc="77758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45157">
    <w:multiLevelType w:val="hybridMultilevel"/>
    <w:lvl w:ilvl="0" w:tplc="48785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45157">
    <w:abstractNumId w:val="96245157"/>
  </w:num>
  <w:num w:numId="96245159">
    <w:abstractNumId w:val="96245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482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