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ZENTAI SÁRA</w:t>
            </w:r>
          </w:p>
          <w:p w:rsidR="00C275A3" w:rsidRDefault="00A96AEC" w:rsidP="00C275A3">
            <w:pPr>
              <w:pStyle w:val="Hallgatokepzes"/>
            </w:pPr>
            <w:r>
              <w:t>Tudománykommunikáció a természettudományban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Bárd Edit</w:t>
            </w:r>
          </w:p>
          <w:p w:rsidR="00DB4822" w:rsidRDefault="00DB4822" w:rsidP="00E11062">
            <w:pPr>
              <w:pStyle w:val="Konzulensek"/>
            </w:pPr>
            <w:r w:rsidRPr="00DB4822">
              <w:t>PR- munkatárs,  Duna Múzeum, Esztergom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bennszülöttek a múzeumokban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Digitális bennszülöttek a múzeumokban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célja volt felmérni a 14-18 éves korosztály általános viszonyulását a múzeumokhoz, a múzeumba járáshoz.</w:t>
      </w:r>
      <w:r>
        <w:rPr>
          <w:color w:val="000000"/>
          <w:sz w:val="24"/>
          <w:szCs w:val="24"/>
        </w:rPr>
        <w:br/>
        <w:t xml:space="preserve">Külön fejezetet szenteltem a serdülő korosztály bemutatására, illetve fontosnak tartottam az úgynevezett Z generáció, azaz az információs társadalomba született első generáció bemutatását, hiszen számos olyan sajátossággal bírnak, amelyekkel a korábbi generációk nem. Egy másik fejezetben megfelelő szakirodalom alapján mutattam be a hazai múzeumpedagógia helyzetét az elmúlt évekig visszamenőleg.</w:t>
      </w:r>
      <w:r>
        <w:rPr>
          <w:color w:val="000000"/>
          <w:sz w:val="24"/>
          <w:szCs w:val="24"/>
        </w:rPr>
        <w:br/>
        <w:t xml:space="preserve">A dolgozatom fő részét azonban az önálló kutatási rész jelentette. A kutatás módszerének az adatgyűjtés online kérdőíves módszerét választottam, amihez a surveymonkey programot használtam.</w:t>
      </w:r>
      <w:r>
        <w:rPr>
          <w:color w:val="000000"/>
          <w:sz w:val="24"/>
          <w:szCs w:val="24"/>
        </w:rPr>
        <w:br/>
        <w:t xml:space="preserve">A mintavételezésnél az úgynevezett hólabda-mintavételezéssel dolgoztam. Ez olyan módszer, amellyel növekvő megfigyelési mintára tehetünk szert. Megkérjük a megfigyelt esemény egyik résztvevőjét, hogy ajánljon másokat, akiket megkérdezhetünk, majd ezek mindegyikét szintén megkérjük erre. Emellett szólt az is, hogy véleményem szerint a válaszadó sokkal motiváltabb a kitöltésre, ha egy ismerősének tesz ezzel szívességet.</w:t>
      </w:r>
      <w:r>
        <w:rPr>
          <w:color w:val="000000"/>
          <w:sz w:val="24"/>
          <w:szCs w:val="24"/>
        </w:rPr>
        <w:br/>
        <w:t xml:space="preserve">Ugyanakkor negatívumként elmondható, hogy a mintavételezés e típusa jelentősen torzít, hiszen nem egy teljes spektrumról, hanem egy hasonlóan gondolkozó ismerősi körből kerülnek ki a válaszok (ismerősöket hasonló értékrend alapján választunk). Ennek kiküszöbölésére igyekeztem a kutatás során minél több (szám szerint 5 darab) hólabdát elindítani különböző környezetben. 2-3 napos eltéréssel indítottam útnak a hólabdákat egy vidéki kisvárosban, Budapesten és kis községben egyaránt.</w:t>
      </w:r>
      <w:r>
        <w:rPr>
          <w:color w:val="000000"/>
          <w:sz w:val="24"/>
          <w:szCs w:val="24"/>
        </w:rPr>
        <w:br/>
        <w:t xml:space="preserve">A kérdőívben 8 kérdést tettem fel.</w:t>
      </w:r>
      <w:r>
        <w:rPr>
          <w:color w:val="000000"/>
          <w:sz w:val="24"/>
          <w:szCs w:val="24"/>
        </w:rPr>
        <w:br/>
        <w:t xml:space="preserve">Az adatgyűjtés 2012. augusztus 3.–tól szeptember 24.-ig tartott, tehát megközelítőleg 50 napon át. Ez idő alatt 117-en töltötték ki a kérdőívet. A kérdések kitöltési aránya 8 kérdés esetében 100%-os. A 9. kérdésre 17-en, a 10. kérdésre 19-en nem adtak választ.</w:t>
      </w:r>
      <w:r>
        <w:rPr>
          <w:color w:val="000000"/>
          <w:sz w:val="24"/>
          <w:szCs w:val="24"/>
        </w:rPr>
        <w:br/>
        <w:t xml:space="preserve">A dolgozat eredményei igazolták előzetes hipotéziseimet, miszerint a serdülők többsége pozitívan áll múzeumokhoz, mégsem megy el önszántából, többnyire csak kötelező iskolai program keretében. A diákok többsége hiányolja az interaktivitást, a programokat. A kutatásomat a továbbiakban folytatni szeretném interjúkkal, pilot vizsgálatokkal kiegészítve.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52495">
    <w:multiLevelType w:val="hybridMultilevel"/>
    <w:lvl w:ilvl="0" w:tplc="71634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52495">
    <w:abstractNumId w:val="57252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984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