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SZALAI</w:t>
            </w:r>
          </w:p>
          <w:p w:rsidR="00C275A3" w:rsidRDefault="00A96AEC" w:rsidP="00C275A3">
            <w:pPr>
              <w:pStyle w:val="Hallgatokepzes"/>
            </w:pPr>
            <w:r>
              <w:t>Pedagogy Master</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Szarka PhD</w:t>
            </w:r>
          </w:p>
          <w:p w:rsidR="00DB4822" w:rsidRDefault="00DB4822" w:rsidP="00E11062">
            <w:pPr>
              <w:pStyle w:val="Konzulensek"/>
            </w:pPr>
            <w:r w:rsidRPr="00DB4822">
              <w:t>professor’s assistant,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Drawing Testing Case Study: a deaf and a hearing man's drawings comparative monitoring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Abstraction</w:t>
      </w:r>
    </w:p>
    <w:p>
      <w:pPr>
        <w:pBdr/>
        <w:spacing w:before="240" w:after="240" w:line="240" w:lineRule="auto"/>
        <w:ind w:left="0" w:right="0"/>
        <w:jc w:val="left"/>
      </w:pPr>
      <w:r>
        <w:rPr>
          <w:color w:val="000000"/>
          <w:sz w:val="24"/>
          <w:szCs w:val="24"/>
        </w:rPr>
        <w:t xml:space="preserve">In my essay I reveal the differences in the drawings and the features of the drawings between a deaf and an aural man. The object I propose to myself, is vertifying or confuting the discovered differences in further researching (such as the distinctiveness of expressing the emotion during the MDZT by the deaf man, or rather the lack of expressing the emotions at the same test by the aural man; come to that the various levels of visually stored information). The object I propose to myself is to bring the deaf people’s different world, own culture to attention. If we mind them better; if we learn to communicate with them (which is much more complicated in vice versa), they would be disadvanted less likely. The object I propose to myself is show the utility of the pedagogic drawing tests, to make it useful, practical technique in the everyday working of my fellows.</w:t>
      </w:r>
      <w:r>
        <w:rPr>
          <w:color w:val="000000"/>
          <w:sz w:val="24"/>
          <w:szCs w:val="24"/>
        </w:rPr>
        <w:br/>
        <w:t xml:space="preserve">The techniques of the monitoring are projective drawing tests, which quintessence is, that the instruction contain a little instruction, Exerts minimal influence on the drawer.</w:t>
      </w:r>
      <w:r>
        <w:rPr>
          <w:color w:val="000000"/>
          <w:sz w:val="24"/>
          <w:szCs w:val="24"/>
        </w:rPr>
        <w:br/>
        <w:t xml:space="preserve">The significant differences of the casework are the following: from the deaf man there were more up to bar drawings, where he used some visually stored information, such as pictures, shapes. The borderline of the country appeared conspicuously strict during the HTAPF test by the deaf man, contrarily its shape was almost unrecognizable by aural people (making the same test with more aural people).</w:t>
      </w:r>
      <w:r>
        <w:rPr>
          <w:color w:val="000000"/>
          <w:sz w:val="24"/>
          <w:szCs w:val="24"/>
        </w:rPr>
        <w:br/>
        <w:t xml:space="preserve">The emotional fullness of the drawing showed big differences as well.</w:t>
      </w:r>
      <w:r>
        <w:rPr>
          <w:color w:val="000000"/>
          <w:sz w:val="24"/>
          <w:szCs w:val="24"/>
        </w:rPr>
        <w:br/>
        <w:t xml:space="preserve">The emotion-mood tone of the deaf man drawings was empty, cold; while the aural man’s usually made the drawings with warm and joyful emotion-mood tone. The third determining difference was the deepness of the free association drawings. (The essence of the technique is making drawings without any factual information.) While the deaf man drew his thoughts truthfully, often indicating the emotions, ideas inside him just with colours but not shaping them, showed his inmost wishes; until then the aural man drew only factual objects, paid attention and thought a lot between the drawings and used only two colours. The taboos, formulas, that what is unmentionable in our society, appears absolutely in the drawings of the aural man and there is a strict offset in the drawings by the deaf man, where appears the sexual intercourse like the biggest taboo of the noisy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36618">
    <w:multiLevelType w:val="hybridMultilevel"/>
    <w:lvl w:ilvl="0" w:tplc="78249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36618">
    <w:abstractNumId w:val="72836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753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