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SZENTE</w:t>
            </w:r>
          </w:p>
          <w:p w:rsidR="00C275A3" w:rsidRDefault="00A96AEC" w:rsidP="00C275A3">
            <w:pPr>
              <w:pStyle w:val="Hallgatokepzes"/>
            </w:pPr>
            <w:r>
              <w:t>pedagogy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András Németh</w:t>
            </w:r>
          </w:p>
          <w:p w:rsidR="00DB4822" w:rsidRDefault="00DB4822" w:rsidP="00E11062">
            <w:pPr>
              <w:pStyle w:val="Konzulensek"/>
            </w:pPr>
            <w:r w:rsidRPr="00DB4822">
              <w:t>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school rituals and their educational significance. On the basis of instance of a school.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 on the role of rituals in Pedagogy has recently been emphasized. The evaluation of the above subject differs in many countries, as it has been revealed in the introductory scientific review in my paper. The research studies on Hungarian school rituals are less functional, unlike the ones written in German. While more German pedagogical researches analyse the appearance of rituals and their conscious appropriation at schools, the number of similar Hungarian works is relatively small and mostly descriptive.</w:t>
      </w:r>
      <w:r>
        <w:rPr>
          <w:color w:val="000000"/>
          <w:sz w:val="24"/>
          <w:szCs w:val="24"/>
        </w:rPr>
        <w:br/>
        <w:t xml:space="preserve">The aim of the study is to analyse the rituals with considerable educational purpose in a particular school. Their deliberate application may help the children’s mental and educational improvement significantly. The school takes a prominent educative role besides teaching; consequently; it should be used even more consciously and applied in everyday life. The subject of my analysis is a school founded for the ethnic Germans in Hungary, as it keeps both the German and the Hungarian traditions. My study’s primary focus is on the students’ environment in class. Its macro-level is the whole school, especially the different festivities. In order to achieve the goal of my study I have observed and interviewed the students and questionnaires have been given to them.</w:t>
      </w:r>
      <w:r>
        <w:rPr>
          <w:color w:val="000000"/>
          <w:sz w:val="24"/>
          <w:szCs w:val="24"/>
        </w:rPr>
        <w:br/>
        <w:t xml:space="preserve">The questionnaires were about the festivities and traditions at school and the students’ attitude to them. In the interviews made with the teachers I intended to reveal the type of roles they had taken up while sharing the values with their students. I also questioned them about the importance of rituals in education. My further aim was to get an overall picture about the existing rituals at school. The result of my study shows that the rituals are presented at school both formally and informally.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66724">
    <w:multiLevelType w:val="hybridMultilevel"/>
    <w:lvl w:ilvl="0" w:tplc="93181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66724">
    <w:abstractNumId w:val="35066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764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