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VAKULA</w:t>
            </w:r>
          </w:p>
          <w:p w:rsidR="00C275A3" w:rsidRDefault="00A96AEC" w:rsidP="00C275A3">
            <w:pPr>
              <w:pStyle w:val="Hallgatokepzes"/>
            </w:pPr>
            <w:r>
              <w:t>Hungarian teacher and Speech and language development</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Raátz PhD</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Listening Comprehension Performance by Folk Tales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research studies the effects of folk tales on the development of listening comprehension, while also aiming at the development of a kindergarten group of 5-year-olds. A programme of 50 sessions was built on a method elaborated by József Nagy (2009), who used tales in order to develop comprehension.</w:t>
      </w:r>
    </w:p>
    <w:p>
      <w:pPr>
        <w:pBdr/>
        <w:spacing w:before="240" w:after="240" w:line="240" w:lineRule="auto"/>
        <w:ind w:left="0" w:right="0"/>
        <w:jc w:val="left"/>
      </w:pPr>
      <w:r>
        <w:rPr>
          <w:color w:val="000000"/>
          <w:sz w:val="24"/>
          <w:szCs w:val="24"/>
        </w:rPr>
        <w:t xml:space="preserve">Apart from a detailed description of this method, the paper focuses on the developmental effects of tales, empirical findings in the field, and the assessment and development of listening skills. In addition, it attempted to refine the method, and to present new techniques that have recently been developed.</w:t>
      </w:r>
    </w:p>
    <w:p>
      <w:pPr>
        <w:pBdr/>
        <w:spacing w:before="240" w:after="240" w:line="240" w:lineRule="auto"/>
        <w:ind w:left="0" w:right="0"/>
        <w:jc w:val="left"/>
      </w:pPr>
      <w:r>
        <w:rPr>
          <w:color w:val="000000"/>
          <w:sz w:val="24"/>
          <w:szCs w:val="24"/>
        </w:rPr>
        <w:t xml:space="preserve">51 kindergarten pupils (5 to 6 years) participated in the research. One group was given an intensive development of 10 weeks. Based on previous empirical findings, the author hypothesed that the performance of these children will hugely improve as a result of the development.</w:t>
      </w:r>
    </w:p>
    <w:p>
      <w:pPr>
        <w:pBdr/>
        <w:spacing w:before="240" w:after="240" w:line="240" w:lineRule="auto"/>
        <w:ind w:left="0" w:right="0"/>
        <w:jc w:val="left"/>
      </w:pPr>
      <w:r>
        <w:rPr>
          <w:color w:val="000000"/>
          <w:sz w:val="24"/>
          <w:szCs w:val="24"/>
        </w:rPr>
        <w:t xml:space="preserve">The first hypothesis stated that the positive impact of regular storytelling at home will appear in the listening comprehension results. The surveys implemented during the research and the performance of the children, however, did not confirm this effect, as no significant relationship was found between the education levels of the parents and the frequency of storytelling; and between the comprehension performance of the children and the frequency of storytelling, either.</w:t>
      </w:r>
    </w:p>
    <w:p>
      <w:pPr>
        <w:pBdr/>
        <w:spacing w:before="240" w:after="240" w:line="240" w:lineRule="auto"/>
        <w:ind w:left="0" w:right="0"/>
        <w:jc w:val="left"/>
      </w:pPr>
      <w:r>
        <w:rPr>
          <w:color w:val="000000"/>
          <w:sz w:val="24"/>
          <w:szCs w:val="24"/>
        </w:rPr>
        <w:t xml:space="preserve">According to the second hypothesis, listening comprehension performance was expected to meet their age group’s standards for less than half of the participants. This assumption was not verified, as 53% of the children reached or even exceeded the performance of their cohort. However, those with a poorer performance, often lagged as much as three years behind their peers.</w:t>
      </w:r>
    </w:p>
    <w:p>
      <w:pPr>
        <w:pBdr/>
        <w:spacing w:before="240" w:after="240" w:line="240" w:lineRule="auto"/>
        <w:ind w:left="0" w:right="0"/>
        <w:jc w:val="left"/>
      </w:pPr>
      <w:r>
        <w:rPr>
          <w:color w:val="000000"/>
          <w:sz w:val="24"/>
          <w:szCs w:val="24"/>
        </w:rPr>
        <w:t xml:space="preserve">The third and fourth hypotheses confirmed the expected results. Children going through speech development, scored significantly higher at the comprehension task than members of the control group. The level of development was at least 10% in all cases.</w:t>
      </w:r>
    </w:p>
    <w:p>
      <w:pPr>
        <w:pBdr/>
        <w:spacing w:before="240" w:after="240" w:line="240" w:lineRule="auto"/>
        <w:ind w:left="0" w:right="0"/>
        <w:jc w:val="left"/>
      </w:pPr>
      <w:r>
        <w:rPr>
          <w:color w:val="000000"/>
          <w:sz w:val="24"/>
          <w:szCs w:val="24"/>
        </w:rPr>
        <w:t xml:space="preserve">Furthermore, many other factors that cannot be objectively measured, emphasised the necessity and efficacy of development. Children used language more confidently and willingly; they showed greater enthusiasm for tales, and the social effects of storytelling were also evident.</w:t>
      </w:r>
    </w:p>
    <w:p>
      <w:pPr>
        <w:pBdr/>
        <w:spacing w:before="240" w:after="240" w:line="240" w:lineRule="auto"/>
        <w:ind w:left="0" w:right="0"/>
        <w:jc w:val="left"/>
      </w:pPr>
      <w:r>
        <w:rPr>
          <w:color w:val="000000"/>
          <w:sz w:val="24"/>
          <w:szCs w:val="24"/>
        </w:rPr>
        <w:t xml:space="preserve">In conclusion, the introduction of this method should be considered in kindergarten and primary school as well, because tales may be seen as a natural tool for development in order for the pupils to feel more successful at school.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68467">
    <w:multiLevelType w:val="hybridMultilevel"/>
    <w:lvl w:ilvl="0" w:tplc="10722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68467">
    <w:abstractNumId w:val="905684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780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