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DANCZI ANNAMÁRIA</w:t>
            </w:r>
          </w:p>
          <w:p w:rsidR="00C275A3" w:rsidRDefault="00A96AEC" w:rsidP="00C275A3">
            <w:pPr>
              <w:pStyle w:val="Hallgatokepzes"/>
            </w:pPr>
            <w:r>
              <w:t>tanári (magyar-német)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Antalné dr. Szabó Ágnes – dr. Juhász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-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és hogyan beszélünk? – Határon túli nyelvjárási hátterű középiskolások vizsgálata a kódváltás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is időszerű a magyar iskolákban tanuló gyerekek nyelvismeretével, nyelvhasználatával foglalkozni a magyar nyelvterület különböző pontjain, összefüggésben a tanulók nyelvi és társadalmi környezetével, hiszen a nyelvjárás jelen van az anyanyelvi nevelésben mint az oktatást-nevelést befolyásoló tényező. A dolgozat tárgya a nyelvjárási beszédű középiskolásoknak a nyelvjáráshoz való viszonyulása, illetőleg az iskola, az anyanyelvi nevelés hatása a gyerekek nyelvjárási beszédére, ennek változására. A dolgozat foglalkozik a nyelvjárási ismeretek iskolai tanításával, ennek pedagógiai vonatkozásaival is.</w:t>
      </w:r>
      <w:r>
        <w:rPr>
          <w:color w:val="000000"/>
          <w:sz w:val="24"/>
          <w:szCs w:val="24"/>
        </w:rPr>
        <w:br/>
        <w:t xml:space="preserve">A nyelvjárási területen élő diákok a különböző szituációkban eltérő mértékben és módon használják nyelvjárásukat, és különbözik a nyelvjárásokról, saját nyelvhasználatukról kialakított képük, véleményük is. A kutatás témája határon túli 11. évfolyamos szakközépiskolai diákok kódváltásának, valamint saját nyelvjárásukhoz, nyelvváltozatukhoz, a köznyelvhez fűződő attitűdjének vizsgálata. A vizsgálat helyszíne Érsekújvár és Révkomárom, a kutatás módszere kérdőíves vizsgálat.</w:t>
      </w:r>
      <w:r>
        <w:rPr>
          <w:color w:val="000000"/>
          <w:sz w:val="24"/>
          <w:szCs w:val="24"/>
        </w:rPr>
        <w:br/>
        <w:t xml:space="preserve">A kutatás célja a határon túli nyelvjárási területen élő fiatalok nyelvhasználati jellemzőinek feltárása, valamint a nyelvjárási beszédmód színtereinek meghatározása. A kutatás hipotézisei: a) A diákok többsége felismeri, hogy lakóhelyén nyelvjárást használnak, és ők maguk is beszélnek nyelvjárásban. b) A tanulók közül sokan életkorhoz kötik a nyelvjárás használatát. c) Több tanuló nyelvjárási beszédmódját kijavították már (főképpen az érsekújvári diákokét).</w:t>
      </w:r>
      <w:r>
        <w:rPr>
          <w:color w:val="000000"/>
          <w:sz w:val="24"/>
          <w:szCs w:val="24"/>
        </w:rPr>
        <w:br/>
        <w:t xml:space="preserve">A munka részletezi a kutatás főbb kérdéseit és csomópontjait. Az elméleti háttér bemutatása, a téma szakirodalmának elemző összefoglalása rámutat a kérdés fontosságára, bevezeti a kutatás kérdéseinek tárgyalását. A dolgozat bemutatja és elemzi a kutatás eredményeit, valamint erre építve lehetséges megoldási javaslatokat és következtetéseket fogalmaz meg. A dolgozatot záró szakpedagógiai fejezet összefoglalja a nyelvjárások tanításának és a nyelvjárásokkal kapcsolatos pozitív attitűd fejlesztésének elveit, más témakörökkel való kapcsolatait, valamint gyakorlattípusait.</w:t>
      </w:r>
      <w:r>
        <w:rPr>
          <w:color w:val="000000"/>
          <w:sz w:val="24"/>
          <w:szCs w:val="24"/>
        </w:rPr>
        <w:br/>
        <w:t xml:space="preserve">A kutatási eredmények irányt mutathatnak az anyanyelvi nevelésben közreműködő, bármely szakos kezdő és gyakorló pedagógus számára, hogyan foglalkozzanak a nyelvjárásokkal, a nyelvjárási beszédű tanulókkal.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27538">
    <w:multiLevelType w:val="hybridMultilevel"/>
    <w:lvl w:ilvl="0" w:tplc="4927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27538">
    <w:abstractNumId w:val="72927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362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