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ANNAMÁRIA DANCZI</w:t>
            </w:r>
          </w:p>
          <w:p w:rsidR="00C275A3" w:rsidRDefault="00A96AEC" w:rsidP="00C275A3">
            <w:pPr>
              <w:pStyle w:val="Hallgatokepzes"/>
            </w:pPr>
            <w:r>
              <w:t>teacher of speech and language (hungarian-german)</w:t>
            </w:r>
            <w:r>
              <w:br/>
            </w:r>
            <w:r w:rsidR="00E77B23">
              <w:t>MA,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Mrs. Antal Szabó Ágnes, Dr. – Dezső Juhász, Dr. </w:t>
            </w:r>
          </w:p>
          <w:p w:rsidR="00DB4822" w:rsidRDefault="00DB4822" w:rsidP="00E11062">
            <w:pPr>
              <w:pStyle w:val="Konzulensek"/>
            </w:pPr>
            <w:r w:rsidRPr="00DB4822">
              <w:t>associate professor -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Where and How We Speak? – Investigation of dialect-backgrounder trans-border students from the point of view of code change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it is actual to deal with language awareness of students studying in different parts of Hungarian language territory in connection to their linguistic and social environment because dialect is present in mother tongue education as an influential factor. The topic of this work is dialect-speaker students’ attitude to the dialect and the influence of school and mother tongue education on students’ dialect speech and its change. This work also deals with dialect-teaching at school and its pedagogical relations.</w:t>
      </w:r>
      <w:r>
        <w:rPr>
          <w:color w:val="000000"/>
          <w:sz w:val="24"/>
          <w:szCs w:val="24"/>
        </w:rPr>
        <w:br/>
        <w:t xml:space="preserve">Students living on special speech areas use their dialect in different extent and ways in different situations and their opinion and view about dialect and their own language usage also varies. The theme of this research is to investigate code change and attitude of trans-border vocational school 11-grade students to their dialect, language and idiomatic language. The location of the research is Érsekújvár and Révkomárom, the method of it is questionnaire survey.</w:t>
      </w:r>
      <w:r>
        <w:rPr>
          <w:color w:val="000000"/>
          <w:sz w:val="24"/>
          <w:szCs w:val="24"/>
        </w:rPr>
        <w:br/>
        <w:t xml:space="preserve">The aim of the research is to examine characteristic features of language usage of transborder youth and to allocate scenes of speech areas. The hypotheses of the research are: a/ Majority of students recognizes presence of dialect and their personal usage of it on their living area. b/ Most of the students joint dialect usage to age. c/ The utterance of many students has already been corrected because of their dialect /mainly in Érsekújvár/.</w:t>
      </w:r>
      <w:r>
        <w:rPr>
          <w:color w:val="000000"/>
          <w:sz w:val="24"/>
          <w:szCs w:val="24"/>
        </w:rPr>
        <w:br/>
        <w:t xml:space="preserve">This dissertation details major issues and nodes of the research. The introduction of theoretical background and analytic summarisation of professional literature of the topic emphasises the importance of the issue and introduces development of topic issues. The work describes and analyses results of the research, as well as suggests possible solutions and defines deductions. The ending chapter concludes principles of dialect teaching, development ways of positive attitude to dialects, relations to other topics and exercise types of dialect-teaching.</w:t>
      </w:r>
      <w:r>
        <w:rPr>
          <w:color w:val="000000"/>
          <w:sz w:val="24"/>
          <w:szCs w:val="24"/>
        </w:rPr>
        <w:br/>
        <w:t xml:space="preserve">Research results may show new directions to contributors of mother tongue teachers, beginner or experienced ones, how to deal with dialects and dialect speaker students.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925133">
    <w:multiLevelType w:val="hybridMultilevel"/>
    <w:lvl w:ilvl="0" w:tplc="480131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925133">
    <w:abstractNumId w:val="429251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20722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