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SZABÓ</w:t>
            </w:r>
          </w:p>
          <w:p w:rsidR="00C275A3" w:rsidRDefault="00A96AEC" w:rsidP="00C275A3">
            <w:pPr>
              <w:pStyle w:val="Hallgatokepzes"/>
            </w:pPr>
            <w:r>
              <w:t>Hungarian teacher and  Speech and language development</w:t>
            </w:r>
            <w:r>
              <w:br/>
            </w:r>
            <w:r w:rsidR="00E77B23">
              <w:t>MA,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Gonda</w:t>
            </w:r>
          </w:p>
          <w:p w:rsidR="00DB4822" w:rsidRDefault="00DB4822" w:rsidP="00E11062">
            <w:pPr>
              <w:pStyle w:val="Konzulensek"/>
            </w:pPr>
            <w:r w:rsidRPr="00DB4822">
              <w:t>PhD candidate, 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Google applications on the native language lessons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revolution of the new technical devices has begun, and so has in the education. New paradigms are needed in the transforming education. In the National Curriculum introduced in 2013, the need for the digital information and communication technologies is set, which they can apply after finishing school.</w:t>
      </w:r>
    </w:p>
    <w:p>
      <w:pPr>
        <w:pBdr/>
        <w:spacing w:before="240" w:after="240" w:line="240" w:lineRule="auto"/>
        <w:ind w:left="0" w:right="0"/>
        <w:jc w:val="left"/>
      </w:pPr>
      <w:r>
        <w:rPr>
          <w:color w:val="000000"/>
          <w:sz w:val="24"/>
          <w:szCs w:val="24"/>
        </w:rPr>
        <w:t xml:space="preserve">The aim of the thesis is to present applications based on digital technique that occur on the lessons, known and can be reached by everybody. How can a native language lesson be worked out by Google applications?</w:t>
      </w:r>
    </w:p>
    <w:p>
      <w:pPr>
        <w:pBdr/>
        <w:spacing w:before="240" w:after="240" w:line="240" w:lineRule="auto"/>
        <w:ind w:left="0" w:right="0"/>
        <w:jc w:val="left"/>
      </w:pPr>
      <w:r>
        <w:rPr>
          <w:color w:val="000000"/>
          <w:sz w:val="24"/>
          <w:szCs w:val="24"/>
        </w:rPr>
        <w:t xml:space="preserve">In the first unit of the thesis an overview can be read about the effects of the changed learning environment, the difficulties of the realization of the ICT revolution, and the native education’s special role.</w:t>
      </w:r>
    </w:p>
    <w:p>
      <w:pPr>
        <w:pBdr/>
        <w:spacing w:before="240" w:after="240" w:line="240" w:lineRule="auto"/>
        <w:ind w:left="0" w:right="0"/>
        <w:jc w:val="left"/>
      </w:pPr>
      <w:r>
        <w:rPr>
          <w:color w:val="000000"/>
          <w:sz w:val="24"/>
          <w:szCs w:val="24"/>
        </w:rPr>
        <w:t xml:space="preserve">In the second unit of the thesis, some details of an empirical study are presented, which examines the occurence of the Google applications on a native language lesson.</w:t>
      </w:r>
    </w:p>
    <w:p>
      <w:pPr>
        <w:pBdr/>
        <w:spacing w:before="240" w:after="240" w:line="240" w:lineRule="auto"/>
        <w:ind w:left="0" w:right="0"/>
        <w:jc w:val="left"/>
      </w:pPr>
      <w:r>
        <w:rPr>
          <w:color w:val="000000"/>
          <w:sz w:val="24"/>
          <w:szCs w:val="24"/>
        </w:rPr>
        <w:t xml:space="preserve">In the further parts of the thesis there are some practical examples with the Google applications. Specific examples and lesson plans, using the Google applications.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Keywords: ICT, native language and digital competence, google applications, idea, examples, lesson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82244">
    <w:multiLevelType w:val="hybridMultilevel"/>
    <w:lvl w:ilvl="0" w:tplc="58607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82244">
    <w:abstractNumId w:val="90982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689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