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ANDREA GOMBOS</w:t>
            </w:r>
          </w:p>
          <w:p w:rsidR="00C275A3" w:rsidRDefault="00A96AEC" w:rsidP="00C275A3">
            <w:pPr>
              <w:pStyle w:val="Hallgatokepzes"/>
            </w:pPr>
            <w:r>
              <w:t>DaF-Lehrer und Lehrer des Ungarischen als Fremdsprache</w:t>
            </w:r>
            <w:r>
              <w:br/>
            </w:r>
            <w:r w:rsidR="00E77B23">
              <w:t>MA, 3. semester</w:t>
            </w:r>
          </w:p>
          <w:p w:rsidR="00C265CE" w:rsidRPr="009E5FF1" w:rsidRDefault="00E77B23" w:rsidP="00C275A3">
            <w:pPr>
              <w:pStyle w:val="Hallgatokepzes"/>
              <w:rPr>
                <w:b/>
                <w:caps/>
              </w:rPr>
            </w:pPr>
            <w:r>
              <w:t>Eötvös-Loránd-Universität Budapest</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Ilona Feld-Knapp PhD</w:t>
            </w:r>
          </w:p>
          <w:p w:rsidR="00DB4822" w:rsidRDefault="00DB4822" w:rsidP="00E11062">
            <w:pPr>
              <w:pStyle w:val="Konzulensek"/>
            </w:pPr>
            <w:r w:rsidRPr="00DB4822">
              <w:t>Dozentin,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Gemeinsamer Einsatz neuer Medien (interaktive Tafel) und der konkreten Poesie im DaF-Unterricht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meiner Arbeit wollte ich aufzeigen, auf welche Weise zwei Bereiche des modernen DaF-Unterrichts miteinander verbunden und gemeinsam erfolgreich und wirkungsvoll im Unterricht eingesetzt werden können. Als angehende DaF-Lehrerin war es für mich wichtig, auf diese Weise neue Perspektiven für meine eigene zukünftige Praxis zu eröffnen und auch einen Vorschlag für das Fach zu formulieren. Nach der oben beschriebenen Zielsetzung habe ich versucht, Möglichkeiten für den gemeinsamen Einsatz der konkreten Poesie und der interaktiven Tafel im DaF-Unterricht zu erforschen und im schulischen Rahmen auszuprobieren.</w:t>
      </w:r>
      <w:r>
        <w:rPr>
          <w:color w:val="000000"/>
          <w:sz w:val="24"/>
          <w:szCs w:val="24"/>
        </w:rPr>
        <w:br/>
        <w:t xml:space="preserve">Im theoretischen Teil habe ich anhand der einschlägigen Fachliteratur die beiden Bereiche in ihrer Bedeutung für den FU dargestellt, sowie einige Überlegungen zu ihrem Einsatz vorgeschlagen. Durch die Auseinandersetzung mit der Theorie konnte ich darauf schließen, dass die konkrete Poesie, wegen verschiedenen Merkmalen der Gattung, sehr gut für die Anwendung im DaF-Unterricht geeignet ist. Die interaktive Tafel als ein modernes Medium bietet eine Menge von Möglichkeiten der Visulisierung und Variabilität, die auch im Unterricht mit konkreter Poesie bereichernd genutzt werden können, wobei ihre Anwendung an bestimmte Bedingungen (entsprechende Ausstattung der Schule, Medienkompetenz von Lehrpersonen) gebunden ist. Auf Grund der neuen Kenntnisse habe ich die Hypothese aufgestellt, dass ihr gemeinsamer Einsatz durchaus möglich und sinnvoll ist.</w:t>
      </w:r>
      <w:r>
        <w:rPr>
          <w:color w:val="000000"/>
          <w:sz w:val="24"/>
          <w:szCs w:val="24"/>
        </w:rPr>
        <w:br/>
        <w:t xml:space="preserve">Das Ziel meiner empirischen Arbeit war, diese Hypothese zu überprüfen. Der zweite Teil des Aufsatzes beschreibt die empirische Untersuchung, die in zwei Schritten erfolgte. Einerseits wurden praktizierende DeutschlehrerInnen befragt, um das vorhandene Potenzial bei ihren didaktischen Entscheidungen für die Umsetzung zu erforschen. Die Ergebnisse und die theoretischen Grundlagen berücksichtigend habe ich zweitens eine Projektstunde gestaltet, um meine eigenen Vorschläge in der Praxis zu erproben und zu reflektieren. Während der Planung und Verwirklichung des Unterrichtes habe ich besonders darauf geachtet, dass die Lehr- und Lernziele sinnvoll und konsequent gesetzt werden. Die Funktion der interaktiven Tafel wurde bei den einzelnen Aufgaben aufgezeigt und untersucht. Ich habe meine Vorüberlegungen und Erfahrungen reflektiert, bewertet und dokumentiert.</w:t>
      </w:r>
      <w:r>
        <w:rPr>
          <w:color w:val="000000"/>
          <w:sz w:val="24"/>
          <w:szCs w:val="24"/>
        </w:rPr>
        <w:br/>
        <w:t xml:space="preserve">Zum Schluss lässt sich feststellen, dass meine Grundthese für den effektiven Einsatz konkreter Poesie mithilfe der interaktiven Tafel bestätigt wurde.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29324">
    <w:multiLevelType w:val="hybridMultilevel"/>
    <w:lvl w:ilvl="0" w:tplc="47270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29324">
    <w:abstractNumId w:val="279293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1078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