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GERSLI VIKTÓRIA</w:t>
            </w:r>
          </w:p>
          <w:p w:rsidR="00C275A3" w:rsidRDefault="00A96AEC" w:rsidP="00C275A3">
            <w:pPr>
              <w:pStyle w:val="Hallgatokepzes"/>
            </w:pPr>
            <w:r>
              <w:t>Magyar- német tanári MA</w:t>
            </w:r>
            <w:r>
              <w:br/>
            </w:r>
            <w:r w:rsidR="00E77B23">
              <w:t>MA, 3.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Feldné dr. Knapp Ilona</w:t>
            </w:r>
          </w:p>
          <w:p w:rsidR="00DB4822" w:rsidRDefault="00DB4822" w:rsidP="00E11062">
            <w:pPr>
              <w:pStyle w:val="Konzulensek"/>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Kortárs irodalmi szövegek megjelenése a német mint idegen nyelv oktatásában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az irodalmi szövegek német nyelvkönyvekben való megjelenésével és felhasználásával foglalkozom. Témaválasztásom azzal indokolható, hogy napjainkban ismét növekvő tendencia figyelhető meg az irodalmi alkotások tanórán belül betöltött szerepét illetően. Mindemellett szembetűnő, hogy ezek a szövegek a tankönyvekben csak szórványosan fordulnak elő, felhasználásuk esetleges.</w:t>
      </w:r>
    </w:p>
    <w:p>
      <w:pPr>
        <w:pBdr/>
        <w:spacing w:before="240" w:after="240" w:line="240" w:lineRule="auto"/>
        <w:ind w:left="0" w:right="0"/>
        <w:jc w:val="left"/>
      </w:pPr>
      <w:r>
        <w:rPr>
          <w:color w:val="000000"/>
          <w:sz w:val="24"/>
          <w:szCs w:val="24"/>
        </w:rPr>
        <w:t xml:space="preserve">Hipotézisem szerint a német nyelvkönyvekben, illetve a tanórán megjelenő irodalmi szövegek felhasználása nem konzekvens. A művek nem állandó részei a könyveknek, használatukból hiányzik az átgondoltság, valamint a szisztematikus rendezettség. Az alkotások inkább a könyvek illusztrálásául, érdekesebbé tételéül szolgálnak, de a bennük rejlő potenciál kiaknázatlan marad.</w:t>
      </w:r>
    </w:p>
    <w:p>
      <w:pPr>
        <w:pBdr/>
        <w:spacing w:before="240" w:after="240" w:line="240" w:lineRule="auto"/>
        <w:ind w:left="0" w:right="0"/>
        <w:jc w:val="left"/>
      </w:pPr>
      <w:r>
        <w:rPr>
          <w:color w:val="000000"/>
          <w:sz w:val="24"/>
          <w:szCs w:val="24"/>
        </w:rPr>
        <w:t xml:space="preserve">Munkám két nagyobb tartalmi egységre osztható fel. Az első részben elméleti áttekintést szeretnék nyújtani a szövegközpontú nyelvoktatás előnyeiről, illetve az irodalmi szövegek viselkedésének természetéről. A második tematikus egységben hipotézisem alátámasztása és szemléltetése érdekében egy gyakorlati vizsgálatot végeztem: tizenöt, Magyarországon használatban lévő német nyelvkönyvet elemeztem az irodalmi szövegek felhasználásának fényében, majd ezeket Ausztriában használatos nyelvkönyvekkel hasonlítottam össze. Összességében kijelenthetem, hogy a német nyelvkönyvek kevés irodalmi szöveget használnak, és ezek a szövegek inkább szemléltető funkciót töltenek be.</w:t>
      </w:r>
    </w:p>
    <w:p>
      <w:pPr>
        <w:pBdr/>
        <w:spacing w:before="240" w:after="240" w:line="240" w:lineRule="auto"/>
        <w:ind w:left="0" w:right="0"/>
        <w:jc w:val="left"/>
      </w:pPr>
      <w:r>
        <w:rPr>
          <w:color w:val="000000"/>
          <w:sz w:val="24"/>
          <w:szCs w:val="24"/>
        </w:rPr>
        <w:t xml:space="preserve">Végezetül az elemzett osztrák tankönyvek alapján összeállítottam egy listát olyan irodalmi alkotásokból, melyek az idegennyelv-oktatásban is sikeresen felhasználhatóak lehetnek. A művek az osztrák kortárs irodalom remekei, melyek számukra – magyarok számára – is érdekesek. Eddigi tapasztalataim szerint az osztrák szerzők művei hazánkban kevéssé ismertek. A szövegek kiválasztásánál fontos szempont volt, hogy az alkotások országismereti utalásokat is tartalmazzanak, és a diákokban pozitív hozzáállást építsenek ki az idegen kultúra iránt. Véleményem szerint különösen hangsúlyos hogy a nyelvoktatás egyben kultúraközvetítés is legyen, valamint hogy a diákok véleményt tudjanak megfogalmazni egy adott témával kapcsolatban, s az óra keretében kinyilváníthassák, illetve társaikkal megvitathassák azt.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60347">
    <w:multiLevelType w:val="hybridMultilevel"/>
    <w:lvl w:ilvl="0" w:tplc="749712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60347">
    <w:abstractNumId w:val="230603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00394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