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GERSLI</w:t>
            </w:r>
          </w:p>
          <w:p w:rsidR="00C275A3" w:rsidRDefault="00A96AEC" w:rsidP="00C275A3">
            <w:pPr>
              <w:pStyle w:val="Hallgatokepzes"/>
            </w:pPr>
            <w:r>
              <w:t>Lehramt Deutsch-Ungarisch</w:t>
            </w:r>
            <w:r>
              <w:br/>
            </w:r>
            <w:r w:rsidR="00E77B23">
              <w:t>MA, 3. semester</w:t>
            </w:r>
          </w:p>
          <w:p w:rsidR="00C265CE" w:rsidRPr="009E5FF1" w:rsidRDefault="00E77B23" w:rsidP="00C275A3">
            <w:pPr>
              <w:pStyle w:val="Hallgatokepzes"/>
              <w:rPr>
                <w:b/>
                <w:caps/>
              </w:rPr>
            </w:pPr>
            <w:r>
              <w:t>Eötvös Loránd Universität</w:t>
            </w:r>
            <w:r w:rsidR="00C275A3">
              <w:br/>
            </w:r>
            <w:r w:rsidR="00DB4822">
              <w:t>Philologische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Feldné dr. Knapp Ilona</w:t>
            </w:r>
          </w:p>
          <w:p w:rsidR="00DB4822" w:rsidRDefault="00DB4822" w:rsidP="00E11062">
            <w:pPr>
              <w:pStyle w:val="Konzulensek"/>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Texte der Gegenwartsliteratur im DaF-Unterricht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Meine Arbeit befasst sich mit dem Einsatz literarischer Texte im Unterricht und deren Verwendung in den DaF-Lehrbüchern. Die Themenwahl für meine Arbeit lässt sich damit erklären, dass eine aktuelle Neuentdeckung literarischer Texte im Unterricht zwar bemerkbar ist, aber das tatsächliche Vorkommen literarischer Texte in Lehrwerken mangelhaft und sporadisch ist. Daraus ergibt sich meine Hypothese, dass literarische Texte nicht systematisch gebraucht werden und ihre Anwendung wenig konsequent ist.</w:t>
      </w:r>
    </w:p>
    <w:p>
      <w:pPr>
        <w:pBdr/>
        <w:spacing w:before="240" w:after="240" w:line="240" w:lineRule="auto"/>
        <w:ind w:left="0" w:right="0"/>
        <w:jc w:val="left"/>
      </w:pPr>
      <w:r>
        <w:rPr>
          <w:color w:val="000000"/>
          <w:sz w:val="24"/>
          <w:szCs w:val="24"/>
        </w:rPr>
        <w:t xml:space="preserve">Meine Arbeit besteht aus zwei größeren Teilen: Im ersten Teil der Arbeit gebe ich eine theoretische Übersicht anhand einschlägiger Fachliteratur. Es geht darum, welche Funktionen Texte im DaF-Unterricht erfüllen können und warum sich literarische Texte besonders gut dazu eignen, die kommunikative Kompetenz der Schüler zu fördern. Ich habe versucht herauszuarbeiten, welche Schwierigkeiten ein fremdsprachlicher Leser bei der Lektüre literarischer Texte hat und wie die Lehrenden diese Texte didaktisieren können, damit die Schüler erfolgreich damit arbeiten können.</w:t>
      </w:r>
    </w:p>
    <w:p>
      <w:pPr>
        <w:pBdr/>
        <w:spacing w:before="240" w:after="240" w:line="240" w:lineRule="auto"/>
        <w:ind w:left="0" w:right="0"/>
        <w:jc w:val="left"/>
      </w:pPr>
      <w:r>
        <w:rPr>
          <w:color w:val="000000"/>
          <w:sz w:val="24"/>
          <w:szCs w:val="24"/>
        </w:rPr>
        <w:t xml:space="preserve">Im zweiten, praktischeren Teil habe ich eine Analyse von 15 DaF-Lehrwerken und österreichischen Sprachbüchern durchgeführt. Die Ergebnisse beider Analysen habe ich miteinander verglichen und Konsequenzen in Bezug auf ein breiteres Angebot an literarischen Texten für den DaF-Unterricht gezogen. Bei der systematischen Durchsicht dieser Materialen konnte ich in der Tat feststellen, dass viele DaF-Lehrwerke keine literarischen Texte einsetzen. Manche Bücher haben einige Lieblingsautoren bzw. Lieblingstexte - ein bewusster Umgang mit literarischen Texten, was Auswahlkriterien und Bearbeitung anbelangt, fehlt aber grundsätzlich. Es gibt auch keinen Kanon deutschsprachiger Autoren und Texte, die für den Fremdsprachenunterricht geeignet sind.</w:t>
      </w:r>
    </w:p>
    <w:p>
      <w:pPr>
        <w:pBdr/>
        <w:spacing w:before="240" w:after="240" w:line="240" w:lineRule="auto"/>
        <w:ind w:left="0" w:right="0"/>
        <w:jc w:val="left"/>
      </w:pPr>
      <w:r>
        <w:rPr>
          <w:color w:val="000000"/>
          <w:sz w:val="24"/>
          <w:szCs w:val="24"/>
        </w:rPr>
        <w:t xml:space="preserve">Mit meiner Arbeit will ich dazu beitragen, dieses Defizit auszugleichen. Ich habe daher unter Berücksichtigung der analysierten österreichischen Sprachbücher einige Beispieltexte von österreichischen Autoren der Gegenwartsliteratur zusammengestellt. Das Ziel für die weitere Zukunft muss sein, mehr literarische Texte in den Fremdsprachenunterricht einzubauen. Vor allem die österreichische Literatur eignet sich für Ungarn besonders, da eine räumliche Nähe vorhanden ist und auch eine lange gemeinsame Geschichte der beiden Länder bei den Schülern ein Interesse für die österreichische Literatur hervorrufen kann.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83463">
    <w:multiLevelType w:val="hybridMultilevel"/>
    <w:lvl w:ilvl="0" w:tplc="16309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83463">
    <w:abstractNumId w:val="41683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340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