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LIGETI-NAGY</w:t>
            </w:r>
          </w:p>
          <w:p w:rsidR="00C275A3" w:rsidRDefault="00A96AEC" w:rsidP="00C275A3">
            <w:pPr>
              <w:pStyle w:val="Hallgatokepzes"/>
            </w:pPr>
            <w:r>
              <w:t>Digital humanities</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É. Kiss</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Cultural differences in the mental lexicon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compare the overlapping communities (clusters) containing the word 'arany' in the mental lexicon of Hungarian native speakers with the results of an experiment involving the word 'gold', carried out with English native speakers, aiming to reveal possible cultural differences in the organization of the mental lexicon. The study is based on a word association test and two clustering algorithms.</w:t>
      </w:r>
    </w:p>
    <w:p>
      <w:pPr>
        <w:pBdr/>
        <w:spacing w:before="240" w:after="240" w:line="240" w:lineRule="auto"/>
        <w:ind w:left="0" w:right="0"/>
        <w:jc w:val="left"/>
      </w:pPr>
      <w:r>
        <w:rPr>
          <w:color w:val="000000"/>
          <w:sz w:val="24"/>
          <w:szCs w:val="24"/>
        </w:rPr>
        <w:t xml:space="preserve">Palla et al. (2005) illustrated the function of CFinder algorithm, which is used to detect overlapping communities in networks, on the database of the South Florida Word Association Norms (Nelson et al. 1998). Kovács (2011) pointed out that translating the words appearing in the clusters around 'gold' in figure 5 in Palla et al. (2005) from English to Hungarian is probably not a correct way of modelling how the semantic fields around 'arany' are organized in the mental lexicon of Hungarian native speakers, though the figure has been published in Hungarian in exactly this way (Derényi et al. 2006). My experiment aimed to validate Kovács’s hypothesis with the help of results obtained by two different clustering algorithms, hierarchical link clustering (Ahn et al. 2010) and CFinder.</w:t>
      </w:r>
    </w:p>
    <w:p>
      <w:pPr>
        <w:pBdr/>
        <w:spacing w:before="240" w:after="240" w:line="240" w:lineRule="auto"/>
        <w:ind w:left="0" w:right="0"/>
        <w:jc w:val="left"/>
      </w:pPr>
      <w:r>
        <w:rPr>
          <w:color w:val="000000"/>
          <w:sz w:val="24"/>
          <w:szCs w:val="24"/>
        </w:rPr>
        <w:t xml:space="preserve">For my research 100 participants completed a discrete association test with 81 words. Out of the 81 cues, 41 words were the Hungarian translations of the English words from the clusters containing 'gold', 39 were randomly selected “expletive words” and the list also contained 'János'.</w:t>
      </w:r>
    </w:p>
    <w:p>
      <w:pPr>
        <w:pBdr/>
        <w:spacing w:before="240" w:after="240" w:line="240" w:lineRule="auto"/>
        <w:ind w:left="0" w:right="0"/>
        <w:jc w:val="left"/>
      </w:pPr>
      <w:r>
        <w:rPr>
          <w:color w:val="000000"/>
          <w:sz w:val="24"/>
          <w:szCs w:val="24"/>
        </w:rPr>
        <w:t xml:space="preserve">I have found differences between the two experiments not only in the size and the number of the communities, but also in the cue-target associations themselves. By considering only the words given as answers to 'gold' and to 'arany' we can see that approximately half of them appear on both lists (e.g. 'medal' and 'érem'). The differences can be caused by lexical reasons (e.g., the English equivalent of the association 'arany' – 'rúd' ’gold bar’ may be blocked by the primary meaning of the English 'bar'). It is three words ('János', 'bulla' and 'alma') that do not have a pair in the English experiment for obvious cultural reasons. As for the clusters detected by CFinder, we cannot find any in the Hungarian database with the parameters used by Palla et al. That can be explained by the high density of the network around 'arany'. There is also a significant difference between the results of the two clustering algorithms that can be explained by their different working mechanisms.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22691">
    <w:multiLevelType w:val="hybridMultilevel"/>
    <w:lvl w:ilvl="0" w:tplc="85199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22691">
    <w:abstractNumId w:val="307226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518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