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BENYEDA</w:t>
            </w:r>
          </w:p>
          <w:p w:rsidR="00C275A3" w:rsidRDefault="00A96AEC" w:rsidP="00C275A3">
            <w:pPr>
              <w:pStyle w:val="Hallgatokepzes"/>
            </w:pPr>
            <w:r>
              <w:t>Digital Humanities</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Cser</w:t>
            </w:r>
          </w:p>
          <w:p w:rsidR="00DB4822" w:rsidRDefault="00DB4822" w:rsidP="00E11062">
            <w:pPr>
              <w:pStyle w:val="Konzulensek"/>
            </w:pPr>
            <w:r w:rsidRPr="00DB4822">
              <w:t>Dsc habil.,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 an ongoing language change: Hungarian "légy szíves"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look at the changes that affected the Hungarian phrase légy szíves 'be so kind as…'. We argue that this structure, which originally consisted of two autonomous words, grammaticalised into a discourse particle. This made it possible for the following types to emerge: Légy szíves, hozzatok nekem egy kávét! with lack of number agreement, Légy szíves, ne ess le! with a non-agentive verb, and the phonologically reduced forms légyszi/ lécci.</w:t>
      </w:r>
    </w:p>
    <w:p>
      <w:pPr>
        <w:widowControl w:val="on"/>
        <w:pBdr/>
        <w:spacing w:before="240" w:after="240" w:line="240" w:lineRule="auto"/>
        <w:ind w:left="0" w:right="0"/>
        <w:jc w:val="left"/>
      </w:pPr>
      <w:r>
        <w:rPr>
          <w:color w:val="000000"/>
          <w:sz w:val="24"/>
          <w:szCs w:val="24"/>
        </w:rPr>
        <w:t xml:space="preserve">The probable cause of the changes may be explained with reference to the decreasing productivity if the adjective szíves ’kind, willing’ and the decrease in the variability of the structure. This led to syntactic reanalysis which, in turn, induced the changes at the lower linguistic levels. I illustrate the changing use of the phrase with corpus data. It is demonstrated that the changes affecting this phrase can be seen at every structural level.</w:t>
      </w:r>
    </w:p>
    <w:p>
      <w:pPr>
        <w:widowControl w:val="on"/>
        <w:pBdr/>
        <w:spacing w:before="240" w:after="240" w:line="240" w:lineRule="auto"/>
        <w:ind w:left="0" w:right="0"/>
        <w:jc w:val="left"/>
      </w:pPr>
      <w:r>
        <w:rPr>
          <w:color w:val="000000"/>
          <w:sz w:val="24"/>
          <w:szCs w:val="24"/>
        </w:rPr>
        <w:t xml:space="preserve">The syntactic reanalysis was followed by extension. It also induced morphological changes. A two words coalesced and shortened to légyszi, phonologically reduced to lécci [le:ts:i]. Semantic change occurred too and the original meaning was generalised. These changes are demonstrated with the help of data from the Hungarian Historical Corpus and the Hungarian National Corpus covering a span of about 140 years.</w:t>
      </w:r>
    </w:p>
    <w:p>
      <w:pPr>
        <w:widowControl w:val="on"/>
        <w:pBdr/>
        <w:spacing w:before="240" w:after="240" w:line="240" w:lineRule="auto"/>
        <w:ind w:left="0" w:right="0"/>
        <w:jc w:val="left"/>
      </w:pPr>
      <w:r>
        <w:rPr>
          <w:color w:val="000000"/>
          <w:sz w:val="24"/>
          <w:szCs w:val="24"/>
        </w:rPr>
        <w:t xml:space="preserve">Ongoing linguistic change is characterised by the coexistence of archaic and innovative forms for a long time. I think this is the case with légy szíves. Survey data gathered via questionnaires show that the majority of speakers accept as well as use innovative forms. The results of this research may be relevant to the study of language change as well as lexicalisation. They may also be relevant to research on language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58598">
    <w:multiLevelType w:val="hybridMultilevel"/>
    <w:lvl w:ilvl="0" w:tplc="39849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58598">
    <w:abstractNumId w:val="70758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3388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