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CECÍLIA CZIBERE</w:t>
            </w:r>
          </w:p>
          <w:p w:rsidR="00C275A3" w:rsidRDefault="00A96AEC" w:rsidP="00C275A3">
            <w:pPr>
              <w:pStyle w:val="Hallgatokepzes"/>
            </w:pPr>
            <w:r>
              <w:t>Biology Bsc</w:t>
            </w:r>
            <w:r>
              <w:br/>
            </w:r>
            <w:r w:rsidR="00E77B23">
              <w:t>BSc, 5.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Brúder</w:t>
            </w:r>
          </w:p>
          <w:p w:rsidR="00DB4822" w:rsidRDefault="00DB4822" w:rsidP="00E11062">
            <w:pPr>
              <w:pStyle w:val="Konzulensek"/>
            </w:pPr>
            <w:r w:rsidRPr="00DB4822">
              <w:t>PhD student, ELTE TTK</w:t>
            </w:r>
          </w:p>
        </w:tc>
      </w:tr>
      <w:tr w:rsidR="00DB4822" w:rsidTr="00DB4822">
        <w:tc>
          <w:tcPr>
            <w:tcW w:w="9854" w:type="dxa"/>
          </w:tcPr>
          <w:p w:rsidR="00DB4822" w:rsidRPr="00DB4822" w:rsidRDefault="00DB4822" w:rsidP="004D7940">
            <w:pPr>
              <w:pStyle w:val="Konzulensek"/>
            </w:pPr>
            <w:r w:rsidRPr="00DB4822">
              <w:t>Ádám Miklósi</w:t>
            </w:r>
          </w:p>
          <w:p w:rsidR="00DB4822" w:rsidRDefault="00DB4822" w:rsidP="00E11062">
            <w:pPr>
              <w:pStyle w:val="Konzulensek"/>
            </w:pPr>
            <w:r w:rsidRPr="00DB4822">
              <w:t>Head of deparment,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dog personality on the behaviour in the modified Strange Situation test: Preliminary results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Recent studies on dogs put great emphasis on the description of their personality. Most studies estimate the dog's personality traits on the basis of their owner’s opinion. However, from an ethological point of view it would be very important to consider whether the questionnaire-based characterization is associated with the behaviour shown by these dogs in well-controlled and observable tests.</w:t>
      </w:r>
    </w:p>
    <w:p>
      <w:pPr>
        <w:widowControl w:val="on"/>
        <w:pBdr/>
        <w:spacing w:before="240" w:after="240" w:line="240" w:lineRule="auto"/>
        <w:ind w:left="0" w:right="0"/>
        <w:jc w:val="left"/>
      </w:pPr>
      <w:r>
        <w:rPr>
          <w:color w:val="000000"/>
          <w:sz w:val="24"/>
          <w:szCs w:val="24"/>
        </w:rPr>
        <w:t xml:space="preserve">In the present research we study whether the dog’s behaviour displayed in the Strange Situation Test correlates with specific features of its personality which have been derived from a questionnaire filled in by the owners.</w:t>
      </w:r>
      <w:r>
        <w:rPr>
          <w:color w:val="000000"/>
          <w:sz w:val="24"/>
          <w:szCs w:val="24"/>
        </w:rPr>
        <w:br/>
        <w:t xml:space="preserve">Forty dogs from different breeds and cross-breeds and their owners were asked to characterise their dogs by the means of a standard dog personality test (Dog Big Five Inventory) which features the dogs’ personality along 5 dimensions: Extroversion/introversion, Cooperation, Conscientiousness, Stability/neuroticism, Openness to experience). After this we observed the behaviour of each dog dogs in the Strange Situation Test (SST), and provided a quantitative analysis of their behaviour in the presence and absence of their owners and a stranger.</w:t>
      </w:r>
    </w:p>
    <w:p>
      <w:pPr>
        <w:widowControl w:val="on"/>
        <w:pBdr/>
        <w:spacing w:before="240" w:after="240" w:line="240" w:lineRule="auto"/>
        <w:ind w:left="0" w:right="0"/>
        <w:jc w:val="left"/>
      </w:pPr>
      <w:r>
        <w:rPr>
          <w:color w:val="000000"/>
          <w:sz w:val="24"/>
          <w:szCs w:val="24"/>
        </w:rPr>
        <w:t xml:space="preserve">According to our preliminary results the dogs’ activity toward their owners and their playfulness in the SST showed a moderate correlation with their stability and readiness for cooperation.</w:t>
      </w:r>
    </w:p>
    <w:p>
      <w:pPr>
        <w:widowControl w:val="on"/>
        <w:pBdr/>
        <w:spacing w:before="240" w:after="240" w:line="240" w:lineRule="auto"/>
        <w:ind w:left="0" w:right="0"/>
        <w:jc w:val="left"/>
      </w:pPr>
      <w:r>
        <w:rPr>
          <w:color w:val="000000"/>
          <w:sz w:val="24"/>
          <w:szCs w:val="24"/>
        </w:rPr>
        <w:t xml:space="preserve">The observations prove that there is a match between the personality description from the owners and the behaviour shown in certain behaviour tests. So far, very few researchers looked at possible association between observed behaviour and questionnaire based characterisation of the same dog. This makes it difficult to determine whether the personality traits revealed through questionnaires or through traits based on behavioural observations in tests are more favourable to describe the individual differences in dogs.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90149">
    <w:multiLevelType w:val="hybridMultilevel"/>
    <w:lvl w:ilvl="0" w:tplc="36643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90149">
    <w:abstractNumId w:val="376901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89847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