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GUSZTÁV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Pamzsav Horolma</w:t>
            </w:r>
          </w:p>
          <w:p w:rsidR="00DB4822" w:rsidRDefault="00DB4822" w:rsidP="00E11062">
            <w:pPr>
              <w:pStyle w:val="Konzulensek"/>
            </w:pPr>
            <w:r w:rsidRPr="00DB4822">
              <w:t>Laboratórium vezető,  Igazságügyi Szakértői és Kutató Intézetek; Budapesti Orvosszakértői Intézet; DNS
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Etnikai hovatartozás becslése autoszómális SNP markerek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külső jellegeket meghatározó génekkel kapcsolt szekvencia polimorfizmusok meghatározása segíthet bizonyos fenotípus paraméterek becslésében. Az ezzel kapcsolatos korábbi kutatások sikeresen becsülték meg az írisz pigmentáltságát 6 ún. single-nucleotide polymorphism (SNP) lokusz segítségével. Egyes etnikai csoportok megfelelő – komplex fenotípus együttesét célzó – SNP lokuszok vizsgálatával lehetővé válik az ismeretlen eredetű minták rasszhoz, etnikumhoz tartozásának genetikai alapú becslése (EEO).</w:t>
      </w:r>
      <w:r>
        <w:rPr>
          <w:color w:val="000000"/>
          <w:sz w:val="24"/>
          <w:szCs w:val="24"/>
        </w:rPr>
        <w:br/>
        <w:t xml:space="preserve">Célom a legnépesebb magyar etnikai csoportok (roma, német, szlovák, horvát) etnikai besorolására alkalmas SNP markerekkel bővíteni az igazságügyi genetika eszköztárát. Jelen munkában a roma, mint legnépesebb magyar kisebbség genetikai alapú becslésére alkalmas SNP markerekkel foglalkozom.</w:t>
      </w:r>
      <w:r>
        <w:rPr>
          <w:color w:val="000000"/>
          <w:sz w:val="24"/>
          <w:szCs w:val="24"/>
        </w:rPr>
        <w:br/>
        <w:t xml:space="preserve">Azonosítottam azokat a lókuszokat, melyeket allél-frekvenciájuk alapján szignifikáns eltérést mutatnak a két csoport között. Továbbá megmutattam az alkalmazott marker szettek szignifikáns megkülönböztető erejét. A dolgozatban 366 magyar és 147 roma mintát vizsgáltam 20 autoszomális SNP markerrel. A genotipizálást TaqMan próbával real-time PCR készüléken végeztem el. A 20 marker allélfrekvencia adataiból számolt G-teszt szignifikancia szintje alapján kiválasztottam 11 SNP lokuszt. Multinomiális logisztikus regresszió segítségével kiszámoltam az α és β együtthatókat, melyeket predikciós modellekbe (makrókba) építettem be. Továbbá igyekeztem optimalizálni, azaz csökkenteni a vizsgálathoz szükséges SNP markerek számát. Ezért különböző próbák (G-teszt és Wald-teszt) eredményeit felhasználva több modellt is építettem.</w:t>
      </w:r>
      <w:r>
        <w:rPr>
          <w:color w:val="000000"/>
          <w:sz w:val="24"/>
          <w:szCs w:val="24"/>
        </w:rPr>
        <w:br/>
        <w:t xml:space="preserve">A makrók specifikusságát modellépítésben nem szereplő 66 magyar és 53 roma mintán teszteltem vissza.</w:t>
      </w:r>
      <w:r>
        <w:rPr>
          <w:color w:val="000000"/>
          <w:sz w:val="24"/>
          <w:szCs w:val="24"/>
        </w:rPr>
        <w:br/>
        <w:t xml:space="preserve">Az újonnan bevezetett SNP-k és a felállított makrók segítségével ismeretlen eredetű bűnügyi minták etnikai hovatartozása becsülhetővé vált magyar-roma relációban.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11839">
    <w:multiLevelType w:val="hybridMultilevel"/>
    <w:lvl w:ilvl="0" w:tplc="15302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11839">
    <w:abstractNumId w:val="27711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327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