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MARTA LUDMAN</w:t>
            </w:r>
          </w:p>
          <w:p w:rsidR="00C275A3" w:rsidRDefault="00A96AEC" w:rsidP="00C275A3">
            <w:pPr>
              <w:pStyle w:val="Hallgatokepzes"/>
            </w:pPr>
            <w:r>
              <w:t>Biology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KATALIN PALDI</w:t>
            </w:r>
          </w:p>
          <w:p w:rsidR="00DB4822" w:rsidRDefault="00C275A3" w:rsidP="004D7940">
            <w:pPr>
              <w:pStyle w:val="Hallgatokepzes"/>
            </w:pPr>
            <w:r>
              <w:t>Biology</w:t>
            </w:r>
            <w:r w:rsidR="00A96AEC">
              <w:br/>
              <w:t>MSc, 1.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Ilona Racz</w:t>
            </w:r>
          </w:p>
          <w:p w:rsidR="00DB4822" w:rsidRDefault="00DB4822" w:rsidP="00E11062">
            <w:pPr>
              <w:pStyle w:val="Konzulensek"/>
            </w:pPr>
            <w:r w:rsidRPr="00DB4822">
              <w:t>  associate professor, ELTE TTK</w:t>
            </w:r>
          </w:p>
        </w:tc>
      </w:tr>
      <w:tr w:rsidR="00DB4822" w:rsidTr="00DB4822">
        <w:tc>
          <w:tcPr>
            <w:tcW w:w="9854" w:type="dxa"/>
          </w:tcPr>
          <w:p w:rsidR="00DB4822" w:rsidRPr="00DB4822" w:rsidRDefault="00DB4822" w:rsidP="004D7940">
            <w:pPr>
              <w:pStyle w:val="Konzulensek"/>
            </w:pPr>
            <w:r w:rsidRPr="00DB4822">
              <w:t> Szabolcs Rudnoy</w:t>
            </w:r>
          </w:p>
          <w:p w:rsidR="00DB4822" w:rsidRDefault="00DB4822" w:rsidP="00E11062">
            <w:pPr>
              <w:pStyle w:val="Konzulensek"/>
            </w:pPr>
            <w:r w:rsidRPr="00DB4822">
              <w:t>  professor’s assistant,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S-methylmethionine on maize and tomato under cold stress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Tomato (Solanum lycopersicum) and maize (Zea mays) are considered to be among our most important crops. Due to their tropical origin low temperature can damage their metabolical processes on several levels, leading to substantial loss of yield. S-methylmethionine (SMM) is a naturally occurring, sulphur containing, non-proteinogenic amino acid that, based upon previous experiments, can successfully mitigate the damaging effect of different stressors on plant growth and development.</w:t>
      </w:r>
    </w:p>
    <w:p>
      <w:pPr>
        <w:widowControl w:val="on"/>
        <w:pBdr/>
        <w:spacing w:before="240" w:after="240" w:line="240" w:lineRule="auto"/>
        <w:ind w:left="0" w:right="0"/>
        <w:jc w:val="left"/>
      </w:pPr>
      <w:r>
        <w:rPr>
          <w:color w:val="000000"/>
          <w:sz w:val="24"/>
          <w:szCs w:val="24"/>
        </w:rPr>
        <w:t xml:space="preserve">Due to its connection to methionine metabolism SMM can stimulate polyamine synthesis and it has a positive effect on the accumulation of phenoloids, as well. During our work we aimed to examine whether exogeneous SMM can increase the amount of polyamines and phenolic compounds in the plants and exert a positive effect on their physiological state characterized by photosynthetic parameters.</w:t>
      </w:r>
    </w:p>
    <w:p>
      <w:pPr>
        <w:widowControl w:val="on"/>
        <w:pBdr/>
        <w:spacing w:before="240" w:after="240" w:line="240" w:lineRule="auto"/>
        <w:ind w:left="0" w:right="0"/>
        <w:jc w:val="left"/>
      </w:pPr>
      <w:r>
        <w:rPr>
          <w:color w:val="000000"/>
          <w:sz w:val="24"/>
          <w:szCs w:val="24"/>
        </w:rPr>
        <w:t xml:space="preserve">In order to gain better understanding of the protective effects of SMM we used fluorescence induction method to monitor the changes of the photosynthetic parameters, measured its effect on stress protecting compounds, i.e.: phenoloids, anthocyanines and polyamines. To reveal the ribonomic background of these changes we used quantitative Real-Time PCR reaction to determine the changes in the expression of genes connected to the pathways synthesizing the aforementioned compounds.</w:t>
      </w:r>
    </w:p>
    <w:p>
      <w:pPr>
        <w:widowControl w:val="on"/>
        <w:pBdr/>
        <w:spacing w:before="240" w:after="240" w:line="240" w:lineRule="auto"/>
        <w:ind w:left="0" w:right="0"/>
        <w:jc w:val="left"/>
      </w:pPr>
      <w:r>
        <w:rPr>
          <w:color w:val="000000"/>
          <w:sz w:val="24"/>
          <w:szCs w:val="24"/>
        </w:rPr>
        <w:t xml:space="preserve">In plants exposed to low temperatures SMM treatment had a positive effect on photosynthetic activity and resulted in a growth of the expression of genes involved in the synthesis and regulation of stress protective compounds and also increased their amount.</w:t>
      </w:r>
    </w:p>
    <w:p>
      <w:pPr>
        <w:widowControl w:val="on"/>
        <w:pBdr/>
        <w:spacing w:before="240" w:after="240" w:line="240" w:lineRule="auto"/>
        <w:ind w:left="0" w:right="0"/>
        <w:jc w:val="left"/>
      </w:pPr>
      <w:r>
        <w:rPr>
          <w:color w:val="000000"/>
          <w:sz w:val="24"/>
          <w:szCs w:val="24"/>
        </w:rPr>
        <w:t xml:space="preserve">According to our results S-methylmethionine can decrease the damage affected by stress in plants.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776076">
    <w:multiLevelType w:val="hybridMultilevel"/>
    <w:lvl w:ilvl="0" w:tplc="451848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76076">
    <w:abstractNumId w:val="217760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53053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