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BENJAMIN BARTI</w:t>
            </w:r>
          </w:p>
          <w:p w:rsidR="00C275A3" w:rsidRDefault="00A96AEC" w:rsidP="00C275A3">
            <w:pPr>
              <w:pStyle w:val="Hallgatokepzes"/>
            </w:pPr>
            <w:r>
              <w:t>Biology Bsc</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Kis</w:t>
            </w:r>
          </w:p>
          <w:p w:rsidR="00DB4822" w:rsidRDefault="00DB4822" w:rsidP="00E11062">
            <w:pPr>
              <w:pStyle w:val="Konzulensek"/>
            </w:pPr>
            <w:r w:rsidRPr="00DB4822">
              <w:t>Assistant Lecturer,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prepare single-labeled glial cells in the electron microscope?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nervous system consists of two major cell types: neurons and glial cells. For a long time neurons stood in the center of interest for their important roles and special functions. In the past few years numerous researches had shown that beside the neurons, glial cells also have a significant role in the operation of the nervous system. These cells do not only fill the space between nerv cells as it was thought before but they also participate in the recyclization of the metabolits made by neurons. They regulate the synaptic neurotransmission between neurons and with the configuration of the blood-brain barrier they defend the whole nervous system from mechanical or molecular impacts.</w:t>
      </w:r>
      <w:r>
        <w:rPr>
          <w:color w:val="000000"/>
          <w:sz w:val="24"/>
          <w:szCs w:val="24"/>
        </w:rPr>
        <w:br/>
        <w:t xml:space="preserve">However, it seems that there are still a lot of unknown functions and procedures, controlled by glial cells, even undiscovered glial subtypes may exist. For the proper investigation of these functions it is necessary to have a clear vision of the ultrastructure of these cells. Therefore we performed an electronmicroscopical examination of single-labeled glial cells. We used fruit-flies as a model organism.</w:t>
      </w:r>
      <w:r>
        <w:rPr>
          <w:color w:val="000000"/>
          <w:sz w:val="24"/>
          <w:szCs w:val="24"/>
        </w:rPr>
        <w:br/>
        <w:t xml:space="preserve">In this experiment we created a transgenic line where some glial cells are single-labeled in the nervous system. Those cells expresses a membrane-specific form of the horseradish-peroxidase enzyme. The brain of those animals were dissected, fixed and the marked cells were developed with DAB-reaction. After the reaction, the whole cell membrane with its projections became visible and could be easily recognised. The samples were embedded in Durcupan epoxy resin and were cut into ultra-thin sections. After that, the complete sections were studied under electron microscope. To our first knowledge this is the first genetic method to label glial cells directly for electron microscopic examination.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32130">
    <w:multiLevelType w:val="hybridMultilevel"/>
    <w:lvl w:ilvl="0" w:tplc="66889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32130">
    <w:abstractNumId w:val="11832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893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