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NÉMETH</w:t>
            </w:r>
          </w:p>
          <w:p w:rsidR="00C275A3" w:rsidRDefault="00A96AEC" w:rsidP="00C275A3">
            <w:pPr>
              <w:pStyle w:val="Hallgatokepzes"/>
            </w:pPr>
            <w:r>
              <w:t>Biologist MSc, Department of Plant 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 Kovács</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Diána Seress</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Ectomycorrhizal fungi of Salix rosmarinifolia on a semiarid sandy forest steppe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mycorrhizal associations between fungi and vascular plants play an important role in ecosystem functioning. Among others, they can increase the drought stress resilience of vascular plants, therefore, these interactions have great importance in arid and semi-arid ecosystems. One of the most important mycorrhizal types is the ectomycorrhiza (EM).</w:t>
      </w:r>
    </w:p>
    <w:p>
      <w:pPr>
        <w:widowControl w:val="on"/>
        <w:pBdr/>
        <w:spacing w:before="240" w:after="240" w:line="240" w:lineRule="auto"/>
        <w:ind w:left="0" w:right="0"/>
        <w:jc w:val="left"/>
      </w:pPr>
      <w:r>
        <w:rPr>
          <w:color w:val="000000"/>
          <w:sz w:val="24"/>
          <w:szCs w:val="24"/>
        </w:rPr>
        <w:t xml:space="preserve">The main aim of the work presented here was to study the EM fungi of Salix rosmarinifolia, a native woody plant of characteristic semiarid sandy grassland close to Fülöpháza (Hungary). In addition from this sampling region was monitoring other native (Fumana procumbens, Populus alba) and invasive (Pinus nigra) plants EM fungi, therefore we can assay the generalist EM taxa.</w:t>
      </w:r>
    </w:p>
    <w:p>
      <w:pPr>
        <w:widowControl w:val="on"/>
        <w:pBdr/>
        <w:spacing w:before="240" w:after="240" w:line="240" w:lineRule="auto"/>
        <w:ind w:left="0" w:right="0"/>
        <w:jc w:val="left"/>
      </w:pPr>
      <w:r>
        <w:rPr>
          <w:color w:val="000000"/>
          <w:sz w:val="24"/>
          <w:szCs w:val="24"/>
        </w:rPr>
        <w:t xml:space="preserve">Sampling was carried in 2010 and 2011. Representatives of each EM morphotypes from each soil samples were fixed and subsequently studied by molecular methods. The ITS region of the nrDNA was amplified and sequenced from EM samples. The mixed samples were analysed by another PCR method which specific for Cadophora endophyton fungi. Sequences were analyzed and clustered into “molecular operational taxonomic units” (MOTU). The comprehension of the two sampling areas diversity based on these MOTU. Each individual MOTU were refered by NCBI Blast and Unite Database.</w:t>
      </w:r>
    </w:p>
    <w:p>
      <w:pPr>
        <w:widowControl w:val="on"/>
        <w:pBdr/>
        <w:spacing w:before="240" w:after="240" w:line="240" w:lineRule="auto"/>
        <w:ind w:left="0" w:right="0"/>
        <w:jc w:val="left"/>
      </w:pPr>
      <w:r>
        <w:rPr>
          <w:color w:val="000000"/>
          <w:sz w:val="24"/>
          <w:szCs w:val="24"/>
        </w:rPr>
        <w:t xml:space="preserve">Altogether, EM were collected from 44 soil samples of two Salix patches. From these data I gained 296 ITS sequences, what were clustered into 58 MOTU based on sequences similarity.</w:t>
      </w:r>
    </w:p>
    <w:p>
      <w:pPr>
        <w:widowControl w:val="on"/>
        <w:pBdr/>
        <w:spacing w:before="240" w:after="240" w:line="240" w:lineRule="auto"/>
        <w:ind w:left="0" w:right="0"/>
        <w:jc w:val="left"/>
      </w:pPr>
      <w:r>
        <w:rPr>
          <w:color w:val="000000"/>
          <w:sz w:val="24"/>
          <w:szCs w:val="24"/>
        </w:rPr>
        <w:t xml:space="preserve">Our results revealed a much higher species richness of EM fungi then thought according to the sporocarp data. Several EM species (e.g. Tomentella spp., Tuber sp.) with no record in the area were detected. Generalist fungal taxa were identified when EM community of S. rosmarinifolia was compared with fungal partners of other EM plants of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9581">
    <w:multiLevelType w:val="hybridMultilevel"/>
    <w:lvl w:ilvl="0" w:tplc="1472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89581">
    <w:abstractNumId w:val="24189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143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