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SZIRÁK</w:t>
            </w:r>
          </w:p>
          <w:p w:rsidR="00C275A3" w:rsidRDefault="00A96AEC" w:rsidP="00C275A3">
            <w:pPr>
              <w:pStyle w:val="Hallgatokepzes"/>
            </w:pPr>
            <w:r>
              <w:t>Masters in 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Báldi</w:t>
            </w:r>
          </w:p>
          <w:p w:rsidR="00DB4822" w:rsidRDefault="00DB4822" w:rsidP="00E11062">
            <w:pPr>
              <w:pStyle w:val="Konzulensek"/>
            </w:pPr>
            <w:r w:rsidRPr="00DB4822">
              <w:t>Head of MTA Center for Ecological Research,  Institute for Ecology and Botany, MTA Center for Ecological Research</w:t>
            </w:r>
          </w:p>
        </w:tc>
      </w:tr>
      <w:tr w:rsidR="00DB4822" w:rsidTr="00DB4822">
        <w:tc>
          <w:tcPr>
            <w:tcW w:w="9854" w:type="dxa"/>
          </w:tcPr>
          <w:p w:rsidR="00DB4822" w:rsidRPr="00DB4822" w:rsidRDefault="00DB4822" w:rsidP="004D7940">
            <w:pPr>
              <w:pStyle w:val="Konzulensek"/>
            </w:pPr>
            <w:r w:rsidRPr="00DB4822">
              <w:t>Dr. Anikó Kovács</w:t>
            </w:r>
          </w:p>
          <w:p w:rsidR="00DB4822" w:rsidRDefault="00DB4822" w:rsidP="00E11062">
            <w:pPr>
              <w:pStyle w:val="Konzulensek"/>
            </w:pPr>
            <w:r w:rsidRPr="00DB4822">
              <w:t>Researcher,  Institute for Ecology and Botany, MTA Center for Ecological Research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landscape and agricultural management of plant-pollinator networks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Recently, one of the most important areas of the ecosystem related researches is one of the regulatory ecosystem services, the pollination. The decline of world pollinators is a great threat as a result of global biodiversity loss, since the third of the agriculturally and economically important crops are pollinated by animals. Therefore the study of pollination systems, exposed to growing agricultural pressure, is outstanding. The functional relationship among plants and pollinators can be easily studied using network theory.</w:t>
      </w:r>
    </w:p>
    <w:p>
      <w:pPr>
        <w:pBdr/>
        <w:spacing w:before="240" w:after="240" w:line="240" w:lineRule="auto"/>
        <w:ind w:left="0" w:right="0"/>
        <w:jc w:val="left"/>
      </w:pPr>
      <w:r>
        <w:rPr>
          <w:color w:val="000000"/>
          <w:sz w:val="24"/>
          <w:szCs w:val="24"/>
        </w:rPr>
        <w:t xml:space="preserve">In our research, we studied the effects of topographical complexity, landscape heterogeneity and wood cover on pollinator communities in arable fields and grasslands in Szászföld, Transylvania by a three months long sampling period. We tested the effects of landscape variables and the influence of the number flowering plant species and flowering units on the abundance of different pollinator groups. We constructed pollinator groups from the pollinators sampled by transect walking method. We analysed the abundance of each group as a function of broad scale and local landscape variables using linear mixed effect models. Using network theoretical methods, we looked for the most central species in the plant-pollinator networks.</w:t>
      </w:r>
    </w:p>
    <w:p>
      <w:pPr>
        <w:pBdr/>
        <w:spacing w:before="240" w:after="240" w:line="240" w:lineRule="auto"/>
        <w:ind w:left="0" w:right="0"/>
        <w:jc w:val="left"/>
      </w:pPr>
      <w:r>
        <w:rPr>
          <w:color w:val="000000"/>
          <w:sz w:val="24"/>
          <w:szCs w:val="24"/>
        </w:rPr>
        <w:t xml:space="preserve">The observed wild bees and butterflies were more abundant in pastures, while bumblebees and hoverflies were more common in arable fields. Regarding temporal dynamics, the abundance of pollinators was the highest in July and the lowest in May. The most central, hence the most important pollinator group was the wild bees in every period, concerning degree distribution of the plant-pollinator networks, while the most important plant species differed in each period.</w:t>
      </w:r>
    </w:p>
    <w:p>
      <w:pPr>
        <w:pBdr/>
        <w:spacing w:before="240" w:after="240" w:line="240" w:lineRule="auto"/>
        <w:ind w:left="0" w:right="0"/>
        <w:jc w:val="left"/>
      </w:pPr>
      <w:r>
        <w:rPr>
          <w:color w:val="000000"/>
          <w:sz w:val="24"/>
          <w:szCs w:val="24"/>
        </w:rPr>
        <w:t xml:space="preserve">The high centrality values of wild bees clearly indicate the importance of this pollinator group and the alternation of central plant species can be explained by the seasonal dynamics of the plant communities. In order to maintain the stability of pollination systems, it is essential to pay much attention to the most central animal and plant species of these communities. Their persistence can be supported by preserving flower rich pastures among arable fields.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48922">
    <w:multiLevelType w:val="hybridMultilevel"/>
    <w:lvl w:ilvl="0" w:tplc="78761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48922">
    <w:abstractNumId w:val="70548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707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