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GYÖRFI ISTVÁN</w:t>
            </w:r>
          </w:p>
          <w:p w:rsidR="00C275A3" w:rsidRDefault="00A96AEC" w:rsidP="00C275A3">
            <w:pPr>
              <w:pStyle w:val="Hallgatokepzes"/>
            </w:pPr>
            <w:r>
              <w:t>politológia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Zsigmond Király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Hubai László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ZSKF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Kandidálási Cencusok - avagy a passzív választójog korlátozásai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arra a kutatói kérdésre keresi a választ, hogy egy olyan érték közösségen belül, mint az Európai Unió (EU) egy olyan politikai alapjog, mint a passzív választójog, hogyan jelenik meg? Milyen hasonlóságok és milyen különbözőségek fedezhetőek fel az egyes tagállami szabályozások közt?</w:t>
      </w:r>
      <w:r>
        <w:rPr>
          <w:color w:val="000000"/>
          <w:sz w:val="24"/>
          <w:szCs w:val="24"/>
        </w:rPr>
        <w:br/>
        <w:t xml:space="preserve">A tudományos értekezésem első felében azt vizsgáltam meg, hogy a cenzusok hogyan és miképpen jelenek meg a választásokban, milyen belső logika mentén jelenek meg ezek.</w:t>
      </w:r>
      <w:r>
        <w:rPr>
          <w:color w:val="000000"/>
          <w:sz w:val="24"/>
          <w:szCs w:val="24"/>
        </w:rPr>
        <w:br/>
        <w:t xml:space="preserve">A dolgozat második felében pedig az egyes cenzus fajták vetettem alá egy komparatív vizsgálatnak. Ezzel párhuzamosan bemutatásra kerülnek a hazánkban is érvényben lévő cenzusok, amelyek így európai színtéren lehet összehasonlítani. Valamint a dolgozatban bemutatásra kerül az elmúlt magyar korok kandidálási cenzusai is.</w:t>
      </w:r>
      <w:r>
        <w:rPr>
          <w:color w:val="000000"/>
          <w:sz w:val="24"/>
          <w:szCs w:val="24"/>
        </w:rPr>
        <w:br/>
        <w:t xml:space="preserve">A dolgozat nem csak bemutatja, de értékeli is az egyes cenzusokat is, hogy azok mennyire demokratikusak vagy elfogadhatóak a mai világunkban. Mint látható lesz az arányos választási rendszerek antidemokratikusabbak, mint az egyéni választási rendszerek.</w:t>
      </w:r>
      <w:r>
        <w:rPr>
          <w:color w:val="000000"/>
          <w:sz w:val="24"/>
          <w:szCs w:val="24"/>
        </w:rPr>
        <w:br/>
        <w:t xml:space="preserve">Végezetül pedig a szerző konklúzióját lehet olvasni, hogy milyen következtetéseket vont le a vizsgálat során és mi lehetne a jövőben a követendő példák és melyek azon sablonok, amelyeket kerülni kellene egy új passzív választójog megalkotásánál.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061551">
    <w:multiLevelType w:val="hybridMultilevel"/>
    <w:lvl w:ilvl="0" w:tplc="925113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061551">
    <w:abstractNumId w:val="9906155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01976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