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FALU RÉKA</w:t>
            </w:r>
          </w:p>
          <w:p w:rsidR="00C275A3" w:rsidRDefault="00A96AEC" w:rsidP="00C275A3">
            <w:pPr>
              <w:pStyle w:val="Hallgatokepzes"/>
            </w:pPr>
            <w:r>
              <w:t>Romanisztika-olasz</w:t>
            </w:r>
            <w:r>
              <w:br/>
            </w:r>
            <w:r w:rsidR="00E77B23">
              <w:t>BA, 8. félév</w:t>
            </w:r>
          </w:p>
          <w:p w:rsidR="00C265CE" w:rsidRPr="009E5FF1" w:rsidRDefault="00E77B23" w:rsidP="00C275A3">
            <w:pPr>
              <w:pStyle w:val="Hallgatokepzes"/>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Puskás István</w:t>
            </w:r>
          </w:p>
          <w:p w:rsidR="00DB4822" w:rsidRDefault="00DB4822" w:rsidP="00E11062">
            <w:pPr>
              <w:pStyle w:val="Konzulensek"/>
            </w:pPr>
            <w:r w:rsidRPr="00DB4822">
              <w:t>egyetemi adjunktus,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Il teatro dei pupi in Sicilia: tradizione, declino, innovazione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a szicíliai, azon belül a cataniai bábhagyományokat és azok továbbélését mutatom be.</w:t>
      </w:r>
      <w:r>
        <w:rPr>
          <w:color w:val="000000"/>
          <w:sz w:val="24"/>
          <w:szCs w:val="24"/>
        </w:rPr>
        <w:br/>
        <w:t xml:space="preserve">Annak ellenére, hogy a szicíliai bábszínházat 2001-ben az UNESCO az emberiség szájhagyományozó és szellemi örökségének nyilvánította, sajnos Magyarországon igen kevesek ismerik a pupi tradíciót. Ezért munkám célja ezen kulturális szempontból rendkívüli értékű bábhagyományok bemutatása és megismertetése az olvasóval.</w:t>
      </w:r>
      <w:r>
        <w:rPr>
          <w:color w:val="000000"/>
          <w:sz w:val="24"/>
          <w:szCs w:val="24"/>
        </w:rPr>
        <w:br/>
        <w:t xml:space="preserve">Idő és helyszűkében nincs lehetőségem a jelenség minden egyes elemét kellő részletességgel bemutatni, így csak a leglényegesebb pontokat hangsúlyozom ki a dolgozatban.</w:t>
      </w:r>
      <w:r>
        <w:rPr>
          <w:color w:val="000000"/>
          <w:sz w:val="24"/>
          <w:szCs w:val="24"/>
        </w:rPr>
        <w:br/>
        <w:t xml:space="preserve">Munkám első felében a bábhagyományok születését, a repertoárt és a színházi előadás elemeit részletezem, majd a dolgozat második felében a tradíció hanyatlását (mely az 1950-es évek végén következett be) és jelenlegi helyzetét ismertetem szociális, történelmi és tudományos szempontok figyelembevételével, valamint néhány javaslatot teszek arra, hogy véleményem szerint miként lehetne eme kulturális örökség helyzetét és társadalmi megítélését jobbá tenni.</w:t>
      </w:r>
      <w:r>
        <w:rPr>
          <w:color w:val="000000"/>
          <w:sz w:val="24"/>
          <w:szCs w:val="24"/>
        </w:rPr>
        <w:br/>
        <w:t xml:space="preserve">A dolgozat függelékében az olvasó a témához szorosan kapcsolódó, ám tudományos szempontból kevésbé releváns részleteket ismerhet meg, melyek nagymértékben hozzájárulnak a bábhagyományok alaposabb megismeréséhez.</w:t>
      </w:r>
      <w:r>
        <w:rPr>
          <w:color w:val="000000"/>
          <w:sz w:val="24"/>
          <w:szCs w:val="24"/>
        </w:rPr>
        <w:br/>
        <w:t xml:space="preserve">Kutatómunkám legnagyobb részét Catania városában végeztem el, mely során számos forrást igénybe vettem és elemeztem. Interjúkat készítettem a még ma is élő és aktív bábkészítőkkel és mesterekkel, a téma kutatóival, illetve a ma működő legismertebb bábtársulattal is kapcsolatba léptem. Minderről videókat és képeket is készítettem. Látogatást tettem egy, a cataniai bábhagyományokat bemutató múzeumban is. Ezen kívül több, a témához kapcsolódó könyvet is elolvastam (melyek listája a dolgozat végén található bibliográfiában olvasható), és a megszerzett tudást beépítettem a dolgozatomba.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125945">
    <w:multiLevelType w:val="hybridMultilevel"/>
    <w:lvl w:ilvl="0" w:tplc="622711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125945">
    <w:abstractNumId w:val="131259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99554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