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ANITA ÜVEGES</w:t>
            </w:r>
          </w:p>
          <w:p w:rsidR="00C275A3" w:rsidRDefault="00A96AEC" w:rsidP="00C275A3">
            <w:pPr>
              <w:pStyle w:val="Hallgatokepzes"/>
            </w:pPr>
            <w:r>
              <w:t>International Administration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Public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Sándor P. Szabó, PhD</w:t>
            </w:r>
          </w:p>
          <w:p w:rsidR="00DB4822" w:rsidRDefault="00DB4822" w:rsidP="00E11062">
            <w:pPr>
              <w:pStyle w:val="Konzulensek"/>
            </w:pPr>
            <w:r w:rsidRPr="00DB4822">
              <w:t>  associate professor 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Observe of the state affairs of the People’s Republic of China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essay written for the National Conference of Scientific Students' Associations (OTDK) I observe the state affairs of the People’s Republic of China, I also attempt to answer the questions concerning the analysis of the constitution of the People’s Republic of China and the related literature.</w:t>
      </w:r>
      <w:r>
        <w:rPr>
          <w:color w:val="000000"/>
          <w:sz w:val="24"/>
          <w:szCs w:val="24"/>
        </w:rPr>
        <w:br/>
        <w:t xml:space="preserve">In the first part of my paper I summarize the formation of the People’s Republic of China and the development of its constitution, and then I concentrate on the observation of the state affairs of the People’s Republic of China. I unfold the structure and functioning of the state administration bodies.</w:t>
      </w:r>
      <w:r>
        <w:rPr>
          <w:color w:val="000000"/>
          <w:sz w:val="24"/>
          <w:szCs w:val="24"/>
        </w:rPr>
        <w:br/>
        <w:t xml:space="preserve">After introducing the state administration bodies I observe the party system and the electoral system of the People’s Republic of China, and in this topic I examine the Chinese Communist Party.</w:t>
      </w:r>
      <w:r>
        <w:rPr>
          <w:color w:val="000000"/>
          <w:sz w:val="24"/>
          <w:szCs w:val="24"/>
        </w:rPr>
        <w:br/>
        <w:t xml:space="preserve">I attempt to answer three main questions in my essay. The questions are the following:</w:t>
      </w:r>
      <w:r>
        <w:rPr>
          <w:color w:val="000000"/>
          <w:sz w:val="24"/>
          <w:szCs w:val="24"/>
        </w:rPr>
        <w:br/>
        <w:t xml:space="preserve">1. What kind of political power directs the People’s Republic of China, which social class has the governing power?</w:t>
      </w:r>
      <w:r>
        <w:rPr>
          <w:color w:val="000000"/>
          <w:sz w:val="24"/>
          <w:szCs w:val="24"/>
        </w:rPr>
        <w:br/>
        <w:t xml:space="preserve">2. With what kind of resources, state affairs’ aid and governing method guide this governing power the People’s Republic of China?</w:t>
      </w:r>
      <w:r>
        <w:rPr>
          <w:color w:val="000000"/>
          <w:sz w:val="24"/>
          <w:szCs w:val="24"/>
        </w:rPr>
        <w:br/>
        <w:t xml:space="preserve">3. Is the governing and the state administration function according to the constitution?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380673">
    <w:multiLevelType w:val="hybridMultilevel"/>
    <w:lvl w:ilvl="0" w:tplc="89016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380673">
    <w:abstractNumId w:val="553806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6185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