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ANNA HORVATH</w:t>
            </w:r>
          </w:p>
          <w:p w:rsidR="00C275A3" w:rsidRDefault="00A96AEC" w:rsidP="00C275A3">
            <w:pPr>
              <w:pStyle w:val="Hallgatokepzes"/>
            </w:pPr>
            <w:r>
              <w:t>Marketing</w:t>
            </w:r>
            <w:r>
              <w:br/>
            </w:r>
            <w:r w:rsidR="00E77B23">
              <w:t>MSc, 2.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Fodor Dr.</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rival on the book market - The marketing possibilities of the e-book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continuously advancing society the achievements of technology emerge almost everywhere and revolutionize the specific field. They enable a more comfortable, faster and more practical solution in most cases. Certain scenes require this development, for some it does only good. On other fields though the rise of technology could seem to be a sacrilege. Such is the publication of books, which existed only in the form of hand copied codices a few hundred years ago, and it retained its traditional, printed state until recently. But nowadays one can hear more and more – after audio-books – about e-books. These do not possess any physical features of the classical books: they do not have neither weight nor smell, even their size should be explained differently, but they have an extension and a dynamically changing market.</w:t>
      </w:r>
      <w:r>
        <w:rPr>
          <w:color w:val="000000"/>
          <w:sz w:val="24"/>
          <w:szCs w:val="24"/>
        </w:rPr>
        <w:br/>
        <w:t xml:space="preserve">In my dissertation I researched this particular market. My choice was largely influenced by the fact that this e-market is a relatively new field. Therefore I represent my researches from the view of a start-up. I was looking for the answer, whether the „big players” of the traditional book market can react faster to the changing demand or can a new competitor enter it by using the emerging marketing gap. It seems unquestionable that the market leaders can dominate the new segment with the help of their resources, connections and market experiences. But what happens when a great idea emerges from „nowhere” making a reaction which – because of their size – the bigger ones could not make for the marketing scarcity. Do such ventures have the chance to survive?</w:t>
      </w:r>
      <w:r>
        <w:rPr>
          <w:color w:val="000000"/>
          <w:sz w:val="24"/>
          <w:szCs w:val="24"/>
        </w:rPr>
        <w:br/>
        <w:t xml:space="preserve">In order to answer these questions I began a research. In the first part of it I made conclusions from secondary data and then I completed them with qualitative research: I conducted in-depth interviews with prominent representatives of the market. I wanted to analyze the field from the consumer view too, therefore I used standardized questionnaires. Because the market is large and multifactorial with a lot of specialized fields, I defined the profile of a start-up firm first. After that I outlined the possible marketing strategies the firm could use to start to overtake the e-book market according to the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48556">
    <w:multiLevelType w:val="hybridMultilevel"/>
    <w:lvl w:ilvl="0" w:tplc="99809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48556">
    <w:abstractNumId w:val="36748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715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