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VILLÁNYI MÁRTON KÁROLY</w:t>
            </w:r>
          </w:p>
          <w:p w:rsidR="00C275A3" w:rsidRDefault="00A96AEC" w:rsidP="00C275A3">
            <w:pPr>
              <w:pStyle w:val="Hallgatokepzes"/>
            </w:pPr>
            <w:r>
              <w:t>turizmus-vendéglátás</w:t>
            </w:r>
            <w:r>
              <w:br/>
            </w:r>
            <w:r w:rsidR="00E77B23">
              <w:t>BA, 7. félév</w:t>
            </w:r>
          </w:p>
          <w:p w:rsidR="00C265CE" w:rsidRPr="009E5FF1" w:rsidRDefault="00E77B23" w:rsidP="00C275A3">
            <w:pPr>
              <w:pStyle w:val="Hallgatokepzes"/>
              <w:rPr>
                <w:b/>
                <w:caps/>
              </w:rPr>
            </w:pPr>
            <w:r>
              <w:t>Budapesti Gazdasági Főiskola</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Karakasné Morvay Klára</w:t>
            </w:r>
          </w:p>
          <w:p w:rsidR="00DB4822" w:rsidRDefault="00DB4822" w:rsidP="00E11062">
            <w:pPr>
              <w:pStyle w:val="Konzulensek"/>
            </w:pPr>
            <w:r w:rsidRPr="00DB4822">
              <w:t>főiskolai adjunktus,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Hilton brand értékének elemző bemutatása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Számos jelenkori szállodaipari és marketing irányzat vezetett ahhoz a döntéshez, mely szerint érdemes a branding és a szállodaipar kérdéskörét összekötni és egy konkrét szálloda példáján keresztül bemutatni, hogy egy nemzetközi szállodalánc egy adott brandje milyen hozzáadott értéket képvisel egy szálloda életében.</w:t>
      </w:r>
    </w:p>
    <w:p>
      <w:pPr>
        <w:pBdr/>
        <w:spacing w:before="240" w:after="240" w:line="240" w:lineRule="auto"/>
        <w:ind w:left="0" w:right="0"/>
        <w:jc w:val="left"/>
      </w:pPr>
      <w:r>
        <w:rPr>
          <w:color w:val="000000"/>
          <w:sz w:val="24"/>
          <w:szCs w:val="24"/>
        </w:rPr>
        <w:t xml:space="preserve">A dolgozat háttereként a multinacionális szállodaláncokkal köttetett névhasználati szerződések szolgáltak, amely szerződések megkötésekor, megújításakor vagy éppen szerződésbontáskor fontos megvizsgálni, hogy milyen piaci lehetőségekkel számolhat egy adott szálloda, ha egy nemzetközi szállodalánc brandjéhez tartozik és milyen lehetőségekkel, ha önálló szállodaként üzemel.</w:t>
      </w:r>
    </w:p>
    <w:p>
      <w:pPr>
        <w:pBdr/>
        <w:spacing w:before="240" w:after="240" w:line="240" w:lineRule="auto"/>
        <w:ind w:left="0" w:right="0"/>
        <w:jc w:val="left"/>
      </w:pPr>
      <w:r>
        <w:rPr>
          <w:color w:val="000000"/>
          <w:sz w:val="24"/>
          <w:szCs w:val="24"/>
        </w:rPr>
        <w:t xml:space="preserve">A dolgozat során a cél a márkaérték-mérés elméletének bemutatása, egy konkrét márka és szálloda példáján keresztül, tehát megpróbálni kimutatni, hogy mit ad a teljesítményhez a márkanév. A konkrét márka jelen esetben a Hilton, a konkrét szálloda pedig a Hilton Budapest lesz. A márkaérték két oldalról lesz megmérve, bevétel- és költségoldalról. A bevétel oldali mérés egy modellalkotás által lesz elvégezve, melyben a Hilton Budapest feltételezett piaci teljesítményét vizsgálom meg különböző körülmények között. A költségoldali elemzésnél pedig a különböző fizetendő díjakat veszem sorra és megvizsgálom az összetételüket több márka esetében. A dolgozat végén pedig megkísérlem, hogy a márkaérték mérés eredményeinek tudatában értékeljem a példaszálloda által „használt” márkát és esetlegesen egy potenciális helyettesítő márkát nevezzek meg a Hilton Budapest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93486">
    <w:multiLevelType w:val="hybridMultilevel"/>
    <w:lvl w:ilvl="0" w:tplc="71635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93486">
    <w:abstractNumId w:val="47593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420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