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HELGA KOLBERG</w:t>
            </w:r>
          </w:p>
          <w:p w:rsidR="00C275A3" w:rsidRDefault="00A96AEC" w:rsidP="00C275A3">
            <w:pPr>
              <w:pStyle w:val="Hallgatokepzes"/>
            </w:pPr>
            <w:r>
              <w:t>Tourism and catering</w:t>
            </w:r>
            <w:r>
              <w:br/>
            </w:r>
            <w:r w:rsidR="00E77B23">
              <w:t>BA, 8.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Sipos</w:t>
            </w:r>
          </w:p>
          <w:p w:rsidR="00DB4822" w:rsidRDefault="00DB4822" w:rsidP="00E11062">
            <w:pPr>
              <w:pStyle w:val="Konzulensek"/>
            </w:pPr>
            <w:r w:rsidRPr="00DB4822">
              <w:t>assistant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Berlin! What is flowing here? Urban development along the waterfronts from the aspect of tourism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Rivers always played an essential role in a city’s life. They were not just geographical places, but historical borders, commercial routes, cultures places, relaxing points and centres of social life. How much more opportunities they provide I would like to present through Berlin’s example.</w:t>
      </w:r>
      <w:r>
        <w:rPr>
          <w:color w:val="000000"/>
          <w:sz w:val="24"/>
          <w:szCs w:val="24"/>
        </w:rPr>
        <w:br/>
        <w:t xml:space="preserve">You are probably asking yourself why I chose Germany’s capital as this topic? For several reasons: first of all I have a personal connection to this city, because I have been there many times and my father comes from there. On the other hand, the fact that nearly 7% of Berlin’s surface is water, made it unambiguous to select it as a theme. Berlin is a city of water, with many possibilites of the river banks in the urban development that the senate and the inhabitants also take advantage of. Berlin realized many good ideas and there are more plans about the river bank city development to get a better position in tourism. Berlin is always moving, the cityscape is constantly changing, and the rivers play a main part in this, because after the fall of the wall, new potentials unfolded which they have used in an unique way. Today Berlin has grown to an open, creative, multicultural metropolis with historical contrasts. The rivers symbolizes the flow and freedom. Most parts of the rivers are free of access, and life along the sides is sparkling: beach bars, boat houses, party boats, museum ships, water festivals, huge green areas on the waterfront, swimming hostels, special water sports, unique catering establishments, luxurious offices and apartments, public rooms, etc.</w:t>
      </w:r>
      <w:r>
        <w:rPr>
          <w:color w:val="000000"/>
          <w:sz w:val="24"/>
          <w:szCs w:val="24"/>
        </w:rPr>
        <w:br/>
        <w:t xml:space="preserve">For a more detailed examination of my project I made primery researches in Berlin, I did 7 interviews with the senate and with touristic companies: leaders of the senate in water tourism, leader of the Spreeraum project in the senate of city development, mayor of the Friedrichshain-Kreuzberg district, owner of Luritec Watersystems, projectmanager in the department of environmental city development, with the special area of water; and with the owner of two beach bars. As secondary researches I collected documents about the urban developments in Berlin and tourism at the water, and talked to some citizens too. I think, with all these materials, i could make a comprehensive picture of the touristic urban development opportunities which the riversides offer.</w:t>
      </w:r>
      <w:r>
        <w:rPr>
          <w:color w:val="000000"/>
          <w:sz w:val="24"/>
          <w:szCs w:val="24"/>
        </w:rPr>
        <w:br/>
        <w:t xml:space="preserve">In the end a valid question might surface whether Budapest should take more advantage of the possibilities that the Danube has to offer, just as Berlin did.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35793">
    <w:multiLevelType w:val="hybridMultilevel"/>
    <w:lvl w:ilvl="0" w:tplc="20588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35793">
    <w:abstractNumId w:val="397357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832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