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KEMPF</w:t>
            </w:r>
          </w:p>
          <w:p w:rsidR="00C275A3" w:rsidRDefault="00A96AEC" w:rsidP="00C275A3">
            <w:pPr>
              <w:pStyle w:val="Hallgatokepzes"/>
            </w:pPr>
            <w:r>
              <w:t>Teacher of speech and language</w:t>
            </w:r>
            <w:r>
              <w:br/>
            </w:r>
            <w:r w:rsidR="00E77B23">
              <w:t>MA,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Gaál</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reading comprehension reveals in the case of multiply disadvantaged students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„Education is an ornament in prosperity and a refuge in adversity."</w:t>
      </w:r>
    </w:p>
    <w:p>
      <w:pPr>
        <w:pBdr/>
        <w:spacing w:before="240" w:after="240" w:line="240" w:lineRule="auto"/>
        <w:ind w:left="0" w:right="0"/>
        <w:jc w:val="left"/>
      </w:pPr>
      <w:r>
        <w:rPr>
          <w:color w:val="000000"/>
          <w:sz w:val="24"/>
          <w:szCs w:val="24"/>
        </w:rPr>
        <w:t xml:space="preserve">                                                                                                                                                      (Aristotle)</w:t>
      </w:r>
    </w:p>
    <w:p>
      <w:pPr>
        <w:pBdr/>
        <w:spacing w:before="240" w:after="240" w:line="240" w:lineRule="auto"/>
        <w:ind w:left="0" w:right="0"/>
        <w:jc w:val="left"/>
      </w:pPr>
      <w:r>
        <w:rPr>
          <w:color w:val="000000"/>
          <w:sz w:val="24"/>
          <w:szCs w:val="24"/>
        </w:rPr>
        <w:t xml:space="preserve">Acquiring the ability of reading comprehension as a skill can be considered fundamental and its practice after graduation from elementary school is inescapable and sorely influences prosperity. In my essay I examined elementary students’ reading comprehension performance from second grade up to the beginning of fourth grade. Proceeding from Bernstein’s theory I attempted to answer the questions: What effects do the domestic circumstances of multiply disadvantaged students have on their reading comprehension performance? Are they able to acquire such reading comprehension skills in the course of their elementary school studies that help them in their later studies?</w:t>
      </w:r>
    </w:p>
    <w:p>
      <w:pPr>
        <w:pBdr/>
        <w:spacing w:before="240" w:after="240" w:line="240" w:lineRule="auto"/>
        <w:ind w:left="0" w:right="0"/>
        <w:jc w:val="left"/>
      </w:pPr>
      <w:r>
        <w:rPr>
          <w:color w:val="000000"/>
          <w:sz w:val="24"/>
          <w:szCs w:val="24"/>
        </w:rPr>
        <w:t xml:space="preserve">In opposition with their school-mates they have financial disadvantages, thus in default of opportunity to studying extrusion they are the most likely to increase the number of those living in poverty. Poverty itself and inconvenient social background does not affect weak performance in school, however without sufficient notice, children with good skills and imperfect social background can get lost. Prevention of this must become an important task of pedagogy. My own case is a good example for there is no consistency, transparency, unity and taking responsibility in this area of pedagogy.</w:t>
      </w:r>
    </w:p>
    <w:p>
      <w:pPr>
        <w:pBdr/>
        <w:spacing w:before="240" w:after="240" w:line="240" w:lineRule="auto"/>
        <w:ind w:left="0" w:right="0"/>
        <w:jc w:val="left"/>
      </w:pPr>
      <w:r>
        <w:rPr>
          <w:color w:val="000000"/>
          <w:sz w:val="24"/>
          <w:szCs w:val="24"/>
        </w:rPr>
        <w:t xml:space="preserve">I wish to draw attention to the fact that no matter with whose help (applications, the state, or any other organization) but it is crucial to create such a system which provides steady and persistent support for every disadvantaged student in elementary schools without segregating them from the others.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14949">
    <w:multiLevelType w:val="hybridMultilevel"/>
    <w:lvl w:ilvl="0" w:tplc="89384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14949">
    <w:abstractNumId w:val="334149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9692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