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TAMÁS OTTÓ</w:t>
            </w:r>
          </w:p>
          <w:p w:rsidR="00C275A3" w:rsidRDefault="00A96AEC" w:rsidP="00C275A3">
            <w:pPr>
              <w:pStyle w:val="Hallgatokepzes"/>
            </w:pPr>
            <w:r>
              <w:t>Társadalmi Tanulmányok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Kiss Mária Rita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Hallgatói érdekvédelmi politika a Facebookon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Hallgatói érdekvédelmi politika a Facebookon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témája a Facebook, mint politikai kommunikációs csatorna. Ezt a közösségi oldalt</w:t>
      </w:r>
      <w:r>
        <w:rPr>
          <w:color w:val="000000"/>
          <w:sz w:val="24"/>
          <w:szCs w:val="24"/>
        </w:rPr>
        <w:br/>
        <w:t xml:space="preserve">elsősorban a hallgatói önkormányzatok érdekvédelmi politikájának eszközeként vizsgáltam.</w:t>
      </w:r>
      <w:r>
        <w:rPr>
          <w:color w:val="000000"/>
          <w:sz w:val="24"/>
          <w:szCs w:val="24"/>
        </w:rPr>
        <w:br/>
        <w:t xml:space="preserve">Kézenfekvő következtetésnek látszik, hogy a mai egyetemi hallgatókat - az Y generáció tagjait -a</w:t>
      </w:r>
      <w:r>
        <w:rPr>
          <w:color w:val="000000"/>
          <w:sz w:val="24"/>
          <w:szCs w:val="24"/>
        </w:rPr>
        <w:br/>
        <w:t xml:space="preserve">legkönnyebben ezen az úton lehet elérni és szükség szerint érdekvédelmi célok érdekében</w:t>
      </w:r>
      <w:r>
        <w:rPr>
          <w:color w:val="000000"/>
          <w:sz w:val="24"/>
          <w:szCs w:val="24"/>
        </w:rPr>
        <w:br/>
        <w:t xml:space="preserve">mozgósítani. Kérdés azonban, hogy mennyiben képesek a gyakorlatban a hallgatói</w:t>
      </w:r>
      <w:r>
        <w:rPr>
          <w:color w:val="000000"/>
          <w:sz w:val="24"/>
          <w:szCs w:val="24"/>
        </w:rPr>
        <w:br/>
        <w:t xml:space="preserve">önkormányzatok élni ezzel a lehetőséggel. Vizsgálatom középpontjában az SZTE hallgatók 2011</w:t>
      </w:r>
      <w:r>
        <w:rPr>
          <w:color w:val="000000"/>
          <w:sz w:val="24"/>
          <w:szCs w:val="24"/>
        </w:rPr>
        <w:br/>
        <w:t xml:space="preserve">őszi tandíjellenes tiltakozó akciója állt, amit a szegedi HÖK Facebook kommunikációjának</w:t>
      </w:r>
      <w:r>
        <w:rPr>
          <w:color w:val="000000"/>
          <w:sz w:val="24"/>
          <w:szCs w:val="24"/>
        </w:rPr>
        <w:br/>
        <w:t xml:space="preserve">általános jellemzése és más magyar egyetemek példája egészít ki.</w:t>
      </w:r>
      <w:r>
        <w:rPr>
          <w:color w:val="000000"/>
          <w:sz w:val="24"/>
          <w:szCs w:val="24"/>
        </w:rPr>
        <w:br/>
        <w:t xml:space="preserve">Szükségesnek látom jelezni, hogy az érdekvédelmi Facebook kommunikáció vizsgálatának gondolata és maga a kutatómunka már a 2011-es diákmegmozdulások után elindult. A 2012 decemberi események tovább növelték ennek a területnek a politikai kommunikációs relevanciáját. Úgy véltem, hogy a végleges változatban reflektálnom kell ezekre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653858">
    <w:multiLevelType w:val="hybridMultilevel"/>
    <w:lvl w:ilvl="0" w:tplc="441348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653858">
    <w:abstractNumId w:val="196538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24852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