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SÜLE SZILVIA</w:t>
            </w:r>
          </w:p>
          <w:p w:rsidR="00C275A3" w:rsidRDefault="00A96AEC" w:rsidP="00C275A3">
            <w:pPr>
              <w:pStyle w:val="Hallgatokepzes"/>
            </w:pPr>
            <w:r>
              <w:t>Testnevelő-egészségfejlesztés tanár</w:t>
            </w:r>
            <w:r>
              <w:br/>
            </w:r>
            <w:r w:rsidR="00E77B23">
              <w:t>MA, 3.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Nyugat-magyarországi Egyetem</w:t>
            </w:r>
            <w:r w:rsidR="00C275A3">
              <w:br/>
            </w:r>
            <w:r w:rsidR="00DB4822">
              <w:t>Művészeti, Nevelés- és Sporttudományi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Polgár Tibor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NYME MNSK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Gáspár Mihály</w:t>
            </w:r>
          </w:p>
          <w:p w:rsidR="00DB4822" w:rsidRDefault="00DB4822" w:rsidP="00E11062">
            <w:pPr>
              <w:pStyle w:val="Konzulensek"/>
            </w:pPr>
            <w:r w:rsidRPr="00DB4822">
              <w:t>főiskolai tanár, NYME MNSK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Szombathelyi atléták sport iránti motivációja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Jelen kutatásunkban vizsgáltuk azokat a külső és belső motivációs tényezőket, amelyekkel a fiatal atléták rendelkeznek, illetve azt, hogy milyen a megküzdési képességük.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vizsgálatban 96 szombathelyi atléta szerepelt, ebből 51 fiú és 45 lány. A vizsgált személyek: gyermek- (25 fő), serdülő- (39 fő), ifjúsági- és junior (32 fő) korosztályba tartozó egyesületben edző atléták.</w:t>
      </w:r>
      <w:r>
        <w:rPr>
          <w:color w:val="000000"/>
          <w:sz w:val="24"/>
          <w:szCs w:val="24"/>
        </w:rPr>
        <w:br/>
        <w:t xml:space="preserve">A atléták sport iránti motivációját a Sport Motivációs Skála, valamint a megküzdési stratégia mérésére alkalmas Athletic Coping Inventory 28 kérdőív segítségével vizsgáltam. Feltételeztük, hogy az atléták sporttevékenységét a belső motivációs tényezők befolyásolják, illetve a megküzdési bázisukkal összefüggésben van az eredményesség. Magasabb belső motivációs irányultsággal bírnak, de ez a különbség nem szignifikáns. Ebben az életkorban a mi adataink szerint a tényleges objektív eredmény nincs összefüggésben a mért motivációs és megküzdési jellegzetességekkel. A „jó versenyzők” jobb belső motivációs irányultsággal és jobb megküzdési potenciállal bírnak, mint a gyenge versenyzők.</w:t>
      </w:r>
      <w:r>
        <w:rPr>
          <w:color w:val="000000"/>
          <w:sz w:val="24"/>
          <w:szCs w:val="24"/>
        </w:rPr>
        <w:br/>
        <w:t xml:space="preserve">Az eredmények azt mutatják, hogy az eredményesség a belső motivációs irányultság a megküzdési stratégia egy alskálájával, az edző általi irányíthatósággal van összefüggésben. Ez utóbbi lehet talán a kutatásunk fő üzenete is. Eszerint az edzőknek nem csak a tényleges eredmények növelésében, hanem a személyiség, ezen belül a motivációk és a megküzdési képességek fejlesztésében is fontos feladatuk van. Különösen igaz ez az ifjúsági és a gyermekkorú versenyzők esetében, hosszútávon ez a fontosabb. Nem a korosztályos, hanem a felnőtt versenyeken derülhet ki a valódi hosszú távú edzői eredményesség.</w:t>
      </w:r>
      <w:r>
        <w:rPr>
          <w:color w:val="000000"/>
          <w:sz w:val="24"/>
          <w:szCs w:val="24"/>
        </w:rPr>
        <w:br/>
        <w:t xml:space="preserve">Kulcsszavak: atlétika, motiváció, Sport Motivációs Skála, megküzdési stratégia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9148703">
    <w:multiLevelType w:val="hybridMultilevel"/>
    <w:lvl w:ilvl="0" w:tplc="6922919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9148703">
    <w:abstractNumId w:val="9914870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3586310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