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MÁZI</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Laki</w:t>
            </w:r>
          </w:p>
          <w:p w:rsidR="00DB4822" w:rsidRDefault="00DB4822" w:rsidP="00E11062">
            <w:pPr>
              <w:pStyle w:val="Konzulensek"/>
            </w:pPr>
            <w:r w:rsidRPr="00DB4822">
              <w:t>assistant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Culture and/or politics in Hungary in the past twenty years Funding, values, social issues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CULTURE AND/OR POLITICS IN HUNGARY IN THE PAST TWENTY YEARS FUNDING, VALUES, SOCIAL ISSUES</w:t>
      </w:r>
    </w:p>
    <w:p>
      <w:pPr>
        <w:pBdr/>
        <w:spacing w:before="240" w:after="240" w:line="240" w:lineRule="auto"/>
        <w:ind w:left="0" w:right="0"/>
        <w:jc w:val="left"/>
      </w:pPr>
      <w:r>
        <w:rPr>
          <w:color w:val="000000"/>
          <w:sz w:val="24"/>
          <w:szCs w:val="24"/>
        </w:rPr>
        <w:t xml:space="preserve">I would like to give a brief overview of the diverse aspects of Hungarian culture, primarily from the vantage point of funding. Therefore, I first analysed the general issues related to the notion of culture; the basic characteristics of cultural activity as such; and the advantages and disadvantages of the Hungarian Performing Arts Act of 2008. Then, I examined the situation of Hungarian theatre, paying special attention to the internal financing system as well as to the possible reasons of reduction in state funds. I also made a detailed research on the wide range of funds while aiming to explore their deficiencies affecting the financial situation of theatre institutions.</w:t>
      </w:r>
      <w:r>
        <w:rPr>
          <w:color w:val="000000"/>
          <w:sz w:val="24"/>
          <w:szCs w:val="24"/>
        </w:rPr>
        <w:br/>
        <w:t xml:space="preserve">First, I proposed to answer the question why contemporary society and economy have an interest in maintaining such cultural institutions as theatres, for instance. Then, I dealt with the issue of whether anxiety, generated by the decline in state financial support, among professionals is justifiable (the possible option of theatres having to become self-supporting institutions is a disturbing idea in this particular cultural sector).</w:t>
      </w:r>
      <w:r>
        <w:rPr>
          <w:color w:val="000000"/>
          <w:sz w:val="24"/>
          <w:szCs w:val="24"/>
        </w:rPr>
        <w:br/>
        <w:t xml:space="preserve">So as to explore these issues, I relied on secondary literature supplemented by interviews I had made with renowned theatre professionals. My goal was to give a comprehensive overview of the situation of contemporary culture, and the current financial status of theatres.</w:t>
      </w:r>
      <w:r>
        <w:rPr>
          <w:color w:val="000000"/>
          <w:sz w:val="24"/>
          <w:szCs w:val="24"/>
        </w:rPr>
        <w:br/>
        <w:t xml:space="preserve">As a conclusion to my inquiry, I found that theatre represents that specific Hungarian cultural sector which – although perhaps not in its entirety – survived the change of regime. Comparing contemporary and socialist models of theatre funding, one can draw the conclusion that culture, including theatre institutions, remains well funded and highly supported by the state.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29727">
    <w:multiLevelType w:val="hybridMultilevel"/>
    <w:lvl w:ilvl="0" w:tplc="24143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29727">
    <w:abstractNumId w:val="30829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032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