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GAJDICS</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Révész</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Microstructural evolution of nanocrystalline Mg-Ni alloy during hydrogen sorption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growing claim to energy makes it necessary that we search for sustainable technologies on the field of energy industry. Hydrogen can serve as a promising candidate to replace the current energy carriers in the near future. It carries more chemical energy per mass unit than the fossil energy carriers, besides during the reaction with oxygen, no harmful products arise. However, the lack of efficient storing technology is still impedes the every-day use.</w:t>
      </w:r>
    </w:p>
    <w:p>
      <w:pPr>
        <w:widowControl w:val="on"/>
        <w:pBdr/>
        <w:spacing w:before="240" w:after="240" w:line="240" w:lineRule="auto"/>
        <w:ind w:left="0" w:right="0"/>
        <w:jc w:val="left"/>
      </w:pPr>
      <w:r>
        <w:rPr>
          <w:color w:val="000000"/>
          <w:sz w:val="24"/>
          <w:szCs w:val="24"/>
        </w:rPr>
        <w:t xml:space="preserve">Recently, metal hydrides have been in the forefront of researches, e.g. Mg and its alloys are the most intensively studied systems, because of large hydrogen storing capacities. Nevertheless, the high absorption/desorption temperature and the sluggish kinetics hinder the wide-range applications. The hydrogen storing properties can considerably be improved by the addition of alloying materials and catalysts during ball milling.</w:t>
      </w:r>
    </w:p>
    <w:p>
      <w:pPr>
        <w:widowControl w:val="on"/>
        <w:pBdr/>
        <w:spacing w:before="240" w:after="240" w:line="240" w:lineRule="auto"/>
        <w:ind w:left="0" w:right="0"/>
        <w:jc w:val="left"/>
      </w:pPr>
      <w:r>
        <w:rPr>
          <w:color w:val="000000"/>
          <w:sz w:val="24"/>
          <w:szCs w:val="24"/>
        </w:rPr>
        <w:t xml:space="preserve">In the present work we demonstrate the effect of microstructure on the hydrogen storing properties of nanocrystalline Mg-Ni alloy produced by ball milling. In our case Ni behaves as a catalyst of hydrogen release and uptake by decreasing the desorption temperature. During nanocrystallization new grain boundaries and lattice defects are created which can further accelerate kinetics of sorption.</w:t>
      </w:r>
    </w:p>
    <w:p>
      <w:pPr>
        <w:widowControl w:val="on"/>
        <w:pBdr/>
        <w:spacing w:before="240" w:after="240" w:line="240" w:lineRule="auto"/>
        <w:ind w:left="0" w:right="0"/>
        <w:jc w:val="left"/>
      </w:pPr>
      <w:r>
        <w:rPr>
          <w:color w:val="000000"/>
          <w:sz w:val="24"/>
          <w:szCs w:val="24"/>
        </w:rPr>
        <w:t xml:space="preserve">The microstructure and the morphology of the ball-milled powders have been investigated by X-ray diffraction and scanning electron microscope, respectively. Moreover, calorimetry measurements and hydrogen heat treatments on the milled powder blends were also carried out. The procedure of hydrogen desorption were interrupted at different hydrogen contents, then detailed microstructural analysis on these partially desorbed samples were conducted.</w:t>
      </w:r>
    </w:p>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11364">
    <w:multiLevelType w:val="hybridMultilevel"/>
    <w:lvl w:ilvl="0" w:tplc="53130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11364">
    <w:abstractNumId w:val="25611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719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