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GYŐRI</w:t>
            </w:r>
          </w:p>
          <w:p w:rsidR="00C275A3" w:rsidRDefault="00A96AEC" w:rsidP="00C275A3">
            <w:pPr>
              <w:pStyle w:val="Hallgatokepzes"/>
            </w:pPr>
            <w:r>
              <w:t>Nursing and Patient Care</w:t>
            </w:r>
            <w:r>
              <w:br/>
            </w:r>
            <w:r w:rsidR="00E77B23">
              <w:t>BSc, 7. semester</w:t>
            </w:r>
          </w:p>
          <w:p w:rsidR="00C265CE" w:rsidRPr="009E5FF1" w:rsidRDefault="00E77B23" w:rsidP="00C275A3">
            <w:pPr>
              <w:pStyle w:val="Hallgatokepzes"/>
              <w:rPr>
                <w:b/>
                <w:caps/>
              </w:rPr>
            </w:pPr>
            <w:r>
              <w:t>Szent István University</w:t>
            </w:r>
            <w:r w:rsidR="00C275A3">
              <w:br/>
            </w:r>
            <w:r w:rsidR="00DB4822">
              <w:t>Faculty of Economics, Agriculture and Health Studies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János Simon Fiala, M.D.</w:t>
            </w:r>
          </w:p>
          <w:p w:rsidR="00DB4822" w:rsidRDefault="00DB4822" w:rsidP="00E11062">
            <w:pPr>
              <w:pStyle w:val="Konzulensek"/>
            </w:pPr>
            <w:r w:rsidRPr="00DB4822">
              <w:t>Head of the Department,  Réthy Pál Hospital and Outpatient Clinic, Békéscsaba</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Dental and oral surgery care for disabled people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According to population statistics from 2001, 577,000 disabled people are living in Hungary. This represents 5,7% of the total population. Mentally disabled people are equal members of society, and they are entitled to the same rights as any other citizen.</w:t>
      </w:r>
      <w:r>
        <w:rPr>
          <w:color w:val="000000"/>
          <w:sz w:val="24"/>
          <w:szCs w:val="24"/>
        </w:rPr>
        <w:br/>
        <w:t xml:space="preserve">But what happens when a mentally disabled person needs medical care? Not special care, just dental care for example?</w:t>
      </w:r>
      <w:r>
        <w:rPr>
          <w:color w:val="000000"/>
          <w:sz w:val="24"/>
          <w:szCs w:val="24"/>
        </w:rPr>
        <w:br/>
        <w:t xml:space="preserve">I work at the Oral Surgery Department of Réthy Pál Hospital in Békéscsaba. During my work, I had several cases where a disability caused difficulties or untreatable cases in dental and oral care procedures. In thirteen Hungarian counties, the dental care of mentally disabled people is unsolved. The reason is, there are no appropriate treatment facilities and dental clinics where they could receive the appropriate care under anesthesia. Maintaining such special clinics is a gap-filling task. This specialized yet basic care is not supported by the National Health Insurance Fund (OEP), except in towns where medical universities are located.</w:t>
      </w:r>
      <w:r>
        <w:rPr>
          <w:color w:val="000000"/>
          <w:sz w:val="24"/>
          <w:szCs w:val="24"/>
        </w:rPr>
        <w:br/>
        <w:t xml:space="preserve">During my research, I assigned questionnaires among care givers of the Nursing and Caring Home for Handicapped Children of Békéscsaba, and among the same number of parents of home-cared disabled people. During my medical record analysis, I compared the dentition of patients cared in institutions and outpatients according to data from 2000, 2005 and 2010. Additionally, I conducted interviews with university health care providers. The above analysis supports my hypothesis that says dentitions of disabled people living in families are less neglected than those who are living in institutions. Also, there was a significant difference between the results in the aspect of how many times disabled people under institution or home care wash their teeth and how much time they spend performing this task. Due to the lack of care, their dentition is getting worse year by year. The need for anesthesia has been 100% established. Based on calculations conducted by the Controlling Department and quotes, I confirmed that the sum which would be spent on establishing the minimum terms and conditions would be paid back within a short period of time.</w:t>
      </w:r>
      <w:r>
        <w:rPr>
          <w:color w:val="000000"/>
          <w:sz w:val="24"/>
          <w:szCs w:val="24"/>
        </w:rPr>
        <w:br/>
        <w:t xml:space="preserve">I am drafting recommendations for the solution of this national issue. One of my suggestions is the establishment of regional centers. The other could be decentralization, where the OEP would make this special care available on a municipal level, with at least one dental clinic per county.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177393">
    <w:multiLevelType w:val="hybridMultilevel"/>
    <w:lvl w:ilvl="0" w:tplc="27983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177393">
    <w:abstractNumId w:val="931773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86019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