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NÉMETH</w:t>
            </w:r>
          </w:p>
          <w:p w:rsidR="00C275A3" w:rsidRDefault="00A96AEC" w:rsidP="00C275A3">
            <w:pPr>
              <w:pStyle w:val="Hallgatokepzes"/>
            </w:pPr>
            <w:r>
              <w:t>french philology</w:t>
            </w:r>
            <w:r>
              <w:br/>
            </w:r>
            <w:r w:rsidR="00E77B23">
              <w:t>BA, 3.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Csűry</w:t>
            </w:r>
          </w:p>
          <w:p w:rsidR="00DB4822" w:rsidRDefault="00DB4822" w:rsidP="00E11062">
            <w:pPr>
              <w:pStyle w:val="Konzulensek"/>
            </w:pPr>
            <w:r w:rsidRPr="00DB4822">
              <w:t>associate professor ,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Pictorial phraseology in the French vernacular: trends in figures.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Pictorial phraseology in the French vernacular: trends in figures.</w:t>
      </w:r>
    </w:p>
    <w:p>
      <w:pPr>
        <w:pBdr/>
        <w:spacing w:before="240" w:after="240" w:line="240" w:lineRule="auto"/>
        <w:ind w:left="0" w:right="0"/>
        <w:jc w:val="left"/>
      </w:pPr>
      <w:r>
        <w:rPr>
          <w:color w:val="000000"/>
          <w:sz w:val="24"/>
          <w:szCs w:val="24"/>
        </w:rPr>
        <w:t xml:space="preserve">I am studying certain lexical and grammatical attributes of the informal, ferial French language.</w:t>
      </w:r>
    </w:p>
    <w:p>
      <w:pPr>
        <w:pBdr/>
        <w:spacing w:before="240" w:after="240" w:line="240" w:lineRule="auto"/>
        <w:ind w:left="0" w:right="0"/>
        <w:jc w:val="left"/>
      </w:pPr>
      <w:r>
        <w:rPr>
          <w:color w:val="000000"/>
          <w:sz w:val="24"/>
          <w:szCs w:val="24"/>
        </w:rPr>
        <w:t xml:space="preserve">The subject of the research is the pictorial phraseology, the examination of the essential pictorial expressions in communication. My aims are to examine the available sources of information, and their limits through the field of the actual language. During the examination of the pictorial phraseology, I review the ferial and confidential language usage, as well as the argot.</w:t>
      </w:r>
    </w:p>
    <w:p>
      <w:pPr>
        <w:pBdr/>
        <w:spacing w:before="240" w:after="240" w:line="240" w:lineRule="auto"/>
        <w:ind w:left="0" w:right="0"/>
        <w:jc w:val="left"/>
      </w:pPr>
      <w:r>
        <w:rPr>
          <w:color w:val="000000"/>
          <w:sz w:val="24"/>
          <w:szCs w:val="24"/>
        </w:rPr>
        <w:t xml:space="preserve">The most important questions I want to find an answer during my research are: How much credit can we give to the available sources of information – i.e. dictionaries and literature – about the real language usage? Those expressions that we can find in a dictionary really used by the native speakers, or not? So can we use them without doubt? Despite this level of language is very dynamic, and evolves fast, can we use expressions that are registered long ago?</w:t>
      </w:r>
    </w:p>
    <w:p>
      <w:pPr>
        <w:pBdr/>
        <w:spacing w:before="240" w:after="240" w:line="240" w:lineRule="auto"/>
        <w:ind w:left="0" w:right="0"/>
        <w:jc w:val="left"/>
      </w:pPr>
      <w:r>
        <w:rPr>
          <w:color w:val="000000"/>
          <w:sz w:val="24"/>
          <w:szCs w:val="24"/>
        </w:rPr>
        <w:t xml:space="preserve">Printed dictionaries and Internet are the primary sources of information. Furthermore, the various forums, blogs, articles, and web pages are also important.</w:t>
      </w:r>
    </w:p>
    <w:p>
      <w:pPr>
        <w:pBdr/>
        <w:spacing w:before="240" w:after="240" w:line="240" w:lineRule="auto"/>
        <w:ind w:left="0" w:right="0"/>
        <w:jc w:val="left"/>
      </w:pPr>
      <w:r>
        <w:rPr>
          <w:color w:val="000000"/>
          <w:sz w:val="24"/>
          <w:szCs w:val="24"/>
        </w:rPr>
        <w:t xml:space="preserve">The method of research is the examination of one of the defined area of pictorial phraseology using linguistic literature and the actual language. The basis of the empiric research is a result made by the computerized corpus study and the special search function of internet browsers. I systematically write down every result considering the set up criteria, assigned by the corresponding search result. I also made a recapitulative chart that illustrates the frequency of the expressions to one another. I measured the relative frequency with different methods.</w:t>
      </w:r>
    </w:p>
    <w:p>
      <w:pPr>
        <w:pBdr/>
        <w:spacing w:before="240" w:after="240" w:line="240" w:lineRule="auto"/>
        <w:ind w:left="0" w:right="0"/>
        <w:jc w:val="left"/>
      </w:pPr>
      <w:r>
        <w:rPr>
          <w:color w:val="000000"/>
          <w:sz w:val="24"/>
          <w:szCs w:val="24"/>
        </w:rPr>
        <w:t xml:space="preserve">We can consider part of the conclusion as some kind of dictionary criticism that highlights the deficiency of these works in my study. Whilst the other part of it reacts to the questions formulated at the beginning of my study (i.e. the dynamics of the language and the multidirectional changes of it).</w:t>
      </w:r>
    </w:p>
    <w:p>
      <w:pPr>
        <w:pBdr/>
        <w:spacing w:before="240" w:after="240" w:line="240" w:lineRule="auto"/>
        <w:ind w:left="0" w:right="0"/>
        <w:jc w:val="left"/>
      </w:pPr>
      <w:r>
        <w:rPr>
          <w:color w:val="000000"/>
          <w:sz w:val="24"/>
          <w:szCs w:val="24"/>
        </w:rPr>
        <w:t xml:space="preserve">My suggestions at the end of that work are also connected to the lexicography, as well as to the language education, in regard of the informal and non-standard education in its centre.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494051">
    <w:multiLevelType w:val="hybridMultilevel"/>
    <w:lvl w:ilvl="0" w:tplc="254108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494051">
    <w:abstractNumId w:val="754940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07058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