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FARKAS</w:t>
            </w:r>
          </w:p>
          <w:p w:rsidR="00C275A3" w:rsidRDefault="00A96AEC" w:rsidP="00C275A3">
            <w:pPr>
              <w:pStyle w:val="Hallgatokepzes"/>
            </w:pPr>
            <w:r>
              <w:t>Hungarian Literature and Grammar</w:t>
            </w:r>
            <w:r>
              <w:br/>
            </w:r>
            <w:r w:rsidR="00E77B23">
              <w:t>BA, 7.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Bényei</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Visuality in Mór Jókai's A lőcsei fehér asszony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examination of the connection between the literature and visuality is an important field of the interdisciplinary researches. Its relations and recognitions can open new ways of understanding such classical as the writings of Mór Jókai.</w:t>
      </w:r>
      <w:r>
        <w:rPr>
          <w:color w:val="000000"/>
          <w:sz w:val="24"/>
          <w:szCs w:val="24"/>
        </w:rPr>
        <w:br/>
        <w:t xml:space="preserve">I start the interpretation of the A lőcsei fehér asszony with the overview of Jókai’s reception, mainly concentrating on the interpretations and notes connected to visuality. After that, I am focusing on the actual novel trying to analyze the character descriptions, which can be considered as verbalized pictures.</w:t>
      </w:r>
      <w:r>
        <w:rPr>
          <w:color w:val="000000"/>
          <w:sz w:val="24"/>
          <w:szCs w:val="24"/>
        </w:rPr>
        <w:br/>
        <w:t xml:space="preserve">Firstly, I represent how these descriptions can connect with the question of the techniques making possible to take past references in the light of the historical novel as a determining genre context, because the novel illustrates the crossing over to the past with three pictures from the protagonist and Zsófia Serédy’s dead body.</w:t>
      </w:r>
      <w:r>
        <w:rPr>
          <w:color w:val="000000"/>
          <w:sz w:val="24"/>
          <w:szCs w:val="24"/>
        </w:rPr>
        <w:br/>
        <w:t xml:space="preserve">These descriptions are not only significant from the point of view of representing the past, but it also has an important role in the character-building strategies. In order to explore this phenomenon I am interpreting the introducing descriptions’ poetics, codes and ekphrasis techniques and paralleling these with the role of the characters in the plot. As a result, we can state, while these starting descriptions represent a definite view of the narrator, the readers have an opportunity to make a different view because of the descriptions’ components, which indicate opposite tendencies. So as the position of the narrator make its own opinion about the character, apparently defining the attributes of the character, the readers can’t make definite expectations of the characters’ behavior in the story. I also use these discretions to analyze the other characters of the novel, exploring their structure and functions.</w:t>
      </w:r>
      <w:r>
        <w:rPr>
          <w:color w:val="000000"/>
          <w:sz w:val="24"/>
          <w:szCs w:val="24"/>
        </w:rPr>
        <w:br/>
        <w:t xml:space="preserve">I am closing my interpretation with a detailed overview of the protagonist’s story in which I concentrate on how the novel’s character-building strategies – based on visuality – can make nuanced and complex characters.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49976">
    <w:multiLevelType w:val="hybridMultilevel"/>
    <w:lvl w:ilvl="0" w:tplc="96812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49976">
    <w:abstractNumId w:val="450499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948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