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ISTVÁN ÁRPÁD BANCSI</w:t>
            </w:r>
          </w:p>
          <w:p w:rsidR="00C275A3" w:rsidRDefault="00A96AEC" w:rsidP="00C275A3">
            <w:pPr>
              <w:pStyle w:val="Hallgatokepzes"/>
            </w:pPr>
            <w:r>
              <w:t>history-hungarian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Miklós Takács (PHD)</w:t>
            </w:r>
          </w:p>
          <w:p w:rsidR="00DB4822" w:rsidRDefault="00DB4822" w:rsidP="00E11062">
            <w:pPr>
              <w:pStyle w:val="Konzulensek"/>
            </w:pPr>
            <w:r w:rsidRPr="00DB4822">
              <w:t>  assistant professor,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Norbert Baranyai (PHD)</w:t>
            </w:r>
          </w:p>
          <w:p w:rsidR="00DB4822" w:rsidRDefault="00DB4822" w:rsidP="00E11062">
            <w:pPr>
              <w:pStyle w:val="Konzulensek"/>
            </w:pPr>
            <w:r w:rsidRPr="00DB4822">
              <w:t>  professor’s assistant,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Nyilas Mihály’s Appenticeship? – The Bildungsroman as an Interpretive context for Móricz Zsigmond’s Forr a bor (The Wine is working)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90s onwards, many of Móricz’s works have been exposed to rereading, thus the overall view of his oeuvre changed significantly. My aim is to read this novel as a Bildungsroman, not only because in the Hungarian literary tradition it is an often used interpretative aspect, but also because it seems relevant in understanding some of Móricz’s works as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paper is built on a close reading of the text with a special focus on the Bildungsroman aspects. Also, since there has not been a thorough analysis of the novel yet, I intend to touch upon crucial philological as well as textual problems, while also describing its reception and place in the Móricz oeuvre.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13021">
    <w:multiLevelType w:val="hybridMultilevel"/>
    <w:lvl w:ilvl="0" w:tplc="71378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13021">
    <w:abstractNumId w:val="621130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8844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