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RÁBAI</w:t>
            </w:r>
          </w:p>
          <w:p w:rsidR="00C275A3" w:rsidRDefault="00A96AEC" w:rsidP="00C275A3">
            <w:pPr>
              <w:pStyle w:val="Hallgatokepzes"/>
            </w:pPr>
            <w:r>
              <w:t>Basic in International Busines sRelations 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International Business School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Zsófia Kárász</w:t>
            </w:r>
          </w:p>
          <w:p w:rsidR="00DB4822" w:rsidRDefault="00DB4822" w:rsidP="00E11062">
            <w:pPr>
              <w:pStyle w:val="Konzulensek"/>
            </w:pPr>
            <w:r w:rsidRPr="00DB4822">
              <w:t>Lecturer, NÜF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past, present and future of sustainable industries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am studying the evolution of organic products through history. I have studied the sociological effects on the market. and how they have influanced the creation of this industry. The history part contains a brief analysis how the sales of the organic industries have changed through the 90's, the dropdown since 2008 and what are the expectations for the future. I have also analysed how in different geographical locations of the world, the trend of organi products are changing.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39884">
    <w:multiLevelType w:val="hybridMultilevel"/>
    <w:lvl w:ilvl="0" w:tplc="99434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39884">
    <w:abstractNumId w:val="869398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397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