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ANTÓNIA SÍKHEGYI</w:t>
            </w:r>
          </w:p>
          <w:p w:rsidR="00C275A3" w:rsidRDefault="00A96AEC" w:rsidP="00C275A3">
            <w:pPr>
              <w:pStyle w:val="Hallgatokepzes"/>
            </w:pPr>
            <w:r>
              <w:t>Molecular bionics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Szakács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 Hungarian Academy of Sciences Research Centre for Natural Sciences Institute of Enzymology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Kristóf Iván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Establishment of in vivo tumor models for therapy with compounds selectively killing multidrug resistant cancer cells and for cancer stem cell research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Multidrug resistance of tumor cells is a major challenge in the treatment of cancer. Increased expression of ABC proteins, particularly the expression of P-glycoprotein (Pgp) has been shown to contribute to clinical MDR. Pgp is an efflux pump with a wide substrate specificity and can transport molecules to the extracellular space from the cell. As a result, cytotoxic agents cannot reach the intracellular concentration needed for therapeutic effect. Pgp mediated resistance is in the focus of interest of many researchers worldwide. Previously, our group proposed a method based on the activity of so called MDR-selective compounds, which can preferentially kill otherwise resistant cells. My work has focused on the exploitation of the MDR-selective effect and on the establishment of an in vivo therapeutic protocol.</w:t>
      </w:r>
      <w:r>
        <w:rPr>
          <w:color w:val="000000"/>
          <w:sz w:val="24"/>
          <w:szCs w:val="24"/>
        </w:rPr>
        <w:br/>
        <w:t xml:space="preserve">For the study of the in vivo effect I used xenograft models and spontaneous tumor models. My goal was to identify resistant cancer stem cells (CSCs) and to analyze the efficacy of MDR-selective therapeutic protocols. Xenograft tumor models were established from human uterine sarcoma cell line MES-SA and its multidrug resistant derivative MES-SA/Dx5 as well as from NCI/ADR-RES, which is a resistant cell line obtained from human ovarian carcinoma. After the study of the growth kinetics of the resulting tumors, we determined the maximum tolerable dose of an MDR-selective compound (BB090) discovered in our laboratory. Using the spontaneous p53/brca1 KO mice breast tumor model we obtained tumors that became resistant to doxorubicin treatment. We isolated living cells from the solid tumors using a technique developed in the laboratory. The functional and cell-surface marker analysis of cells obtained from the tumors enabled the study of Pgp and CSC markers.</w:t>
      </w:r>
      <w:r>
        <w:rPr>
          <w:color w:val="000000"/>
          <w:sz w:val="24"/>
          <w:szCs w:val="24"/>
        </w:rPr>
        <w:br/>
        <w:t xml:space="preserve">Taken together, our results indicate that these models are suitable for the in vivo study of compounds that proved to be MDR-selective in vitro, and that they can be used for the study of the connection between multidrug resistance and CSCs.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16444">
    <w:multiLevelType w:val="hybridMultilevel"/>
    <w:lvl w:ilvl="0" w:tplc="19424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16444">
    <w:abstractNumId w:val="56416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831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