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BÉRCES</w:t>
            </w:r>
          </w:p>
          <w:p w:rsidR="00C275A3" w:rsidRDefault="00A96AEC" w:rsidP="00C275A3">
            <w:pPr>
              <w:pStyle w:val="Hallgatokepzes"/>
            </w:pPr>
            <w:r>
              <w:t>Info-bionics</w:t>
            </w:r>
            <w:r>
              <w:br/>
            </w:r>
            <w:r w:rsidR="00E77B23">
              <w:t>MSc, 2.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Pongrácz, PhD</w:t>
            </w:r>
          </w:p>
          <w:p w:rsidR="00DB4822" w:rsidRDefault="00DB4822" w:rsidP="00E11062">
            <w:pPr>
              <w:pStyle w:val="Konzulensek"/>
            </w:pPr>
            <w:r w:rsidRPr="00DB4822">
              <w:t>Microtechnology Department, research fellow,  Hungarian Academy of Sciences,Research Centre for Natural Sciences, Institute of Technical Physics and Materials Science</w:t>
            </w:r>
          </w:p>
        </w:tc>
      </w:tr>
      <w:tr w:rsidR="00DB4822" w:rsidTr="00DB4822">
        <w:tc>
          <w:tcPr>
            <w:tcW w:w="9854" w:type="dxa"/>
          </w:tcPr>
          <w:p w:rsidR="00DB4822" w:rsidRPr="00DB4822" w:rsidRDefault="00DB4822" w:rsidP="004D7940">
            <w:pPr>
              <w:pStyle w:val="Konzulensek"/>
            </w:pPr>
            <w:r w:rsidRPr="00DB4822">
              <w:t>Dr. István Ulbert</w:t>
            </w:r>
          </w:p>
          <w:p w:rsidR="00DB4822" w:rsidRDefault="00DB4822" w:rsidP="00E11062">
            <w:pPr>
              <w:pStyle w:val="Konzulensek"/>
            </w:pPr>
            <w:r w:rsidRPr="00DB4822">
              <w:t>Comparative Psychophysiology, group leader, senior research fellow ,  Hungarian Academy of Sciences,Research Centre for Natural Sciences, Institute of Cognitive Neuroscience and Psychology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Characterisation of silicon-based deep-brain multielectrodes with fluidic channels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excitation of brain tissue and the measurement of reactions of the brain is probably the most widely used method in experiments to understand the function of the central nervous system. The most efficient techniques for this are invasive ones and all around the world many researcher groups are working to develop devices to excite the tissue and to measure bioelectrical signals. In order to develop an invasive microelectrode one has to investigate its electrical and mechanical stability, while its biocompability and biostability are equally important factors as well. Si based microtechnology has many advantages when it comes to these factors, so it can be used to create mutielectrodes in a very efficient way.</w:t>
      </w:r>
    </w:p>
    <w:p>
      <w:pPr>
        <w:pBdr/>
        <w:spacing w:before="240" w:after="240" w:line="240" w:lineRule="auto"/>
        <w:ind w:left="0" w:right="0"/>
        <w:jc w:val="left"/>
      </w:pPr>
      <w:r>
        <w:rPr>
          <w:color w:val="000000"/>
          <w:sz w:val="24"/>
          <w:szCs w:val="24"/>
        </w:rPr>
        <w:br/>
        <w:t xml:space="preserve">There is a quite new approach in brain-tissue excitation besides electrical excitation is to inject functionally relevant molecules directly into specified areas of the brain. The technique is called chemical excitation. Since the treatment of brain with drugs is not trivial because of the blood-brain barrier, a tool for chemical excitation could also be used for clinical applications in problems such as brain tumor therapy.</w:t>
      </w:r>
    </w:p>
    <w:p>
      <w:pPr>
        <w:pBdr/>
        <w:spacing w:before="240" w:after="240" w:line="240" w:lineRule="auto"/>
        <w:ind w:left="0" w:right="0"/>
        <w:jc w:val="left"/>
      </w:pPr>
      <w:r>
        <w:rPr>
          <w:color w:val="000000"/>
          <w:sz w:val="24"/>
          <w:szCs w:val="24"/>
        </w:rPr>
        <w:br/>
        <w:t xml:space="preserve">Si based technology is also capable of creating needles in the range of micrometers. These needles have a channel within. With such a device invasive measurements and fluid delivery can be done with high spatial accuracy relatively and small tissue damage.</w:t>
      </w:r>
    </w:p>
    <w:p>
      <w:pPr>
        <w:pBdr/>
        <w:spacing w:before="240" w:after="240" w:line="240" w:lineRule="auto"/>
        <w:ind w:left="0" w:right="0"/>
        <w:jc w:val="left"/>
      </w:pPr>
      <w:r>
        <w:rPr>
          <w:color w:val="000000"/>
          <w:sz w:val="24"/>
          <w:szCs w:val="24"/>
        </w:rPr>
        <w:br/>
        <w:t xml:space="preserve">The integration of the electrical stimulating, measuring and fluid delivering parts into a single device would be a great advantage. Such a device could be used by researchers on many fields and clinicians could also make use of it later on.</w:t>
      </w:r>
    </w:p>
    <w:p>
      <w:pPr>
        <w:pBdr/>
        <w:spacing w:before="240" w:after="240" w:line="240" w:lineRule="auto"/>
        <w:ind w:left="0" w:right="0"/>
        <w:jc w:val="left"/>
      </w:pPr>
      <w:r>
        <w:rPr>
          <w:color w:val="000000"/>
          <w:sz w:val="24"/>
          <w:szCs w:val="24"/>
        </w:rPr>
        <w:br/>
        <w:t xml:space="preserve">In this project I worked on the characterization of a silicon multielectrode which has a channel within. The device was developed and manufactured at the Institute of Technical Physics and at the Material Science of the Hungarian Academy of Sciences. First I give a short review on the literature of former devices similar to this particular one, then I briefly summarize the fabrication techniques of the needles. This is followed by the detailed description of the electrical and fluidic characterization techniques and procedures. After the experimental results I briefly explain the perspectives of the application of the device.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49293">
    <w:multiLevelType w:val="hybridMultilevel"/>
    <w:lvl w:ilvl="0" w:tplc="56278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49293">
    <w:abstractNumId w:val="138492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4370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