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PAPP</w:t>
            </w:r>
          </w:p>
          <w:p w:rsidR="00C275A3" w:rsidRDefault="00A96AEC" w:rsidP="00C275A3">
            <w:pPr>
              <w:pStyle w:val="Hallgatokepzes"/>
            </w:pPr>
            <w:r>
              <w:t>Computer engineering</w:t>
            </w:r>
            <w:r>
              <w:br/>
            </w:r>
            <w:r w:rsidR="00E77B23">
              <w:t>MSc, 2.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Csaba</w:t>
            </w:r>
          </w:p>
          <w:p w:rsidR="00DB4822" w:rsidRDefault="00DB4822" w:rsidP="00E11062">
            <w:pPr>
              <w:pStyle w:val="Konzulensek"/>
            </w:pPr>
            <w:r w:rsidRPr="00DB4822">
              <w:t>Research Assistant Professor,  University of Notre Dame (USA) Electrical Engineering Faculty</w:t>
            </w:r>
          </w:p>
        </w:tc>
      </w:tr>
      <w:tr w:rsidR="00DB4822" w:rsidTr="00DB4822">
        <w:tc>
          <w:tcPr>
            <w:tcW w:w="9854" w:type="dxa"/>
          </w:tcPr>
          <w:p w:rsidR="00DB4822" w:rsidRPr="00DB4822" w:rsidRDefault="00DB4822" w:rsidP="004D7940">
            <w:pPr>
              <w:pStyle w:val="Konzulensek"/>
            </w:pPr>
            <w:r w:rsidRPr="00DB4822">
              <w:t>dr. Árpád Csurgay</w:t>
            </w:r>
          </w:p>
          <w:p w:rsidR="00DB4822" w:rsidRDefault="00DB4822" w:rsidP="00E11062">
            <w:pPr>
              <w:pStyle w:val="Konzulensek"/>
            </w:pPr>
            <w:r w:rsidRPr="00DB4822">
              <w:t>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simulation of magnetic domain-wall dynamic based logical devices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silicon based technology will reach its limitations soon, we have to seek after new technologies to keep the rate of the development in the same level. So far there is no outstanding technology, which could substitute the silicon in every function, research is underway in many areas. One of these areas is magnetism, which always played a very important role in the IT devices, particularly in data storage. Nowadays we are able to produce nanoscale magnetic structures on a chip surface, and we can implement operations with these, and able to provide electrical input/output.</w:t>
      </w:r>
    </w:p>
    <w:p>
      <w:pPr>
        <w:pBdr/>
        <w:spacing w:before="240" w:after="240" w:line="240" w:lineRule="auto"/>
        <w:ind w:left="0" w:right="0"/>
        <w:jc w:val="left"/>
      </w:pPr>
      <w:r>
        <w:rPr>
          <w:color w:val="000000"/>
          <w:sz w:val="24"/>
          <w:szCs w:val="24"/>
        </w:rPr>
        <w:t xml:space="preserve">In the University of Notre Dame the research of nanomagnetic logic (NML) devices looks back for a decade, earlier mostly based on permalloy. To improve the results we introduced other, more complex structured materials, in which we observed behaviors not experienced earlier, owing to the changed parameters.</w:t>
      </w:r>
      <w:r>
        <w:rPr>
          <w:color w:val="000000"/>
          <w:sz w:val="24"/>
          <w:szCs w:val="24"/>
        </w:rPr>
        <w:br/>
        <w:t xml:space="preserve">In the simulations we investigated the domain-wall behavior and propagation in thin film Co/Pt multilayer based domain-wall conductors, and we designed logic devices based on the observations. One of these is a threshold gate based Full-Adder, which can produce the sum using only two gates with proper input weights in only 1um</w:t>
      </w:r>
      <w:r>
        <w:rPr>
          <w:color w:val="000000"/>
          <w:position w:val="4"/>
          <w:sz w:val="21"/>
          <w:szCs w:val="21"/>
          <w:vertAlign w:val="superscript"/>
        </w:rPr>
        <w:t xml:space="preserve">2</w:t>
      </w:r>
      <w:r>
        <w:rPr>
          <w:color w:val="000000"/>
          <w:sz w:val="24"/>
          <w:szCs w:val="24"/>
        </w:rPr>
        <w:t xml:space="preserve"> chip area. The simulations were made using the well known and widely used Object Oriented Micromagnetic Framework (OOMMF) code.</w:t>
      </w:r>
    </w:p>
    <w:p>
      <w:pPr>
        <w:pBdr/>
        <w:spacing w:before="240" w:after="240" w:line="240" w:lineRule="auto"/>
        <w:ind w:left="0" w:right="0"/>
        <w:jc w:val="left"/>
      </w:pPr>
      <w:r>
        <w:rPr>
          <w:color w:val="000000"/>
          <w:sz w:val="24"/>
          <w:szCs w:val="24"/>
        </w:rPr>
        <w:t xml:space="preserve">The technology have several advantages against the electric/CMOS devices, e.g. potentially small power consumption, simple/cheap production, high level integration, non-volatile behavior, etc. So far we realized mostly well known boolean functions, but it can be very interesting to investigate other principle based technologies (e.g. wave computing), which may better utilizes the properties of the used physical phenomena.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00236">
    <w:multiLevelType w:val="hybridMultilevel"/>
    <w:lvl w:ilvl="0" w:tplc="30954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00236">
    <w:abstractNumId w:val="63100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798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