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HORVÁTH</w:t>
            </w:r>
          </w:p>
          <w:p w:rsidR="00C275A3" w:rsidRDefault="00A96AEC" w:rsidP="00C275A3">
            <w:pPr>
              <w:pStyle w:val="Hallgatokepzes"/>
            </w:pPr>
            <w:r>
              <w:t>Garden and Landscape Architect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Eplényi</w:t>
            </w:r>
          </w:p>
          <w:p w:rsidR="00DB4822" w:rsidRDefault="00DB4822" w:rsidP="00E11062">
            <w:pPr>
              <w:pStyle w:val="Konzulensek"/>
            </w:pPr>
            <w:r w:rsidRPr="00DB4822">
              <w:t>professor's assistant,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of japonism in the Hungarian garden art at the turn of the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searching analyses the notion of Japonisme, the appearance and projection of it, whereby presents the unwordly japanese lifestyle through the mirror of art. It construes for the western world dificulty interpreted ideology in order to describe the significant landscape and cultural dimension of it.</w:t>
      </w:r>
    </w:p>
    <w:p>
      <w:pPr>
        <w:pBdr/>
        <w:spacing w:before="240" w:after="240" w:line="240" w:lineRule="auto"/>
        <w:ind w:left="0" w:right="0"/>
        <w:jc w:val="left"/>
      </w:pPr>
      <w:r>
        <w:rPr>
          <w:color w:val="000000"/>
          <w:sz w:val="24"/>
          <w:szCs w:val="24"/>
        </w:rPr>
        <w:t xml:space="preserve">The basic topic of my essay is the japonism section of the orientalism science. Japonism, or Japonisme, the original French term, is a term for the influence of the arts of Japan on those of the West. The central issue is how the japan culture migrated through western civilization, or rather how their theoretical values converged in each sections of art. Starting from this context, I primaly studied the features of the japan art, then I analysed its significant projections to the fine arts, highlighted the side of the landscape painting. Wherefore the oriental impression of the european art is quite remarkable, thus the deeper content of japanese painting were presented through main artists and their works. The effect on the landscape painting parallels with the values of garden art, hence the following studies are looking for a point of connection between these two sides. Analysing the garden art at the turn of the century though the published articles and the botanical elements of the world fairs, the appiarance of the oriental culture and its role in the european art becomes determinable.</w:t>
      </w:r>
    </w:p>
    <w:p>
      <w:pPr>
        <w:pBdr/>
        <w:spacing w:before="240" w:after="240" w:line="240" w:lineRule="auto"/>
        <w:ind w:left="0" w:right="0"/>
        <w:jc w:val="left"/>
      </w:pPr>
      <w:r>
        <w:rPr>
          <w:color w:val="000000"/>
          <w:sz w:val="24"/>
          <w:szCs w:val="24"/>
        </w:rPr>
        <w:t xml:space="preserve">After my searching it can be established, that the japanese’s life is enmeshed by their religious views and their folklore with the hidden elements. The various art sections are feeding on them as well, also building on them. The effects on Europe is still outstanding. The modern art is more open to intergrate these impressions, thus the mixed culture from the diverse ways, lives more and more contentrated in nowdays.</w:t>
      </w:r>
    </w:p>
    <w:p>
      <w:pPr>
        <w:pBdr/>
        <w:spacing w:before="240" w:after="240" w:line="240" w:lineRule="auto"/>
        <w:ind w:left="0" w:right="0"/>
        <w:jc w:val="left"/>
      </w:pPr>
      <w:r>
        <w:rPr>
          <w:color w:val="000000"/>
          <w:sz w:val="24"/>
          <w:szCs w:val="24"/>
        </w:rPr>
        <w:t xml:space="preserve">Foreign examples show more open and feer spirit to adopt the different views and forms. The Japan world had a powerful effect on both the fine art and garden art. In Hungary, people met with the distant world with great interest, also with their operations and conventions, but unlike to the European example, their cultural integration was only abortive. In summary, the catchment of the clear, abstract and natural japan views are exceptional, which reflects not only the japanese gardens, but every modern art and 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24892">
    <w:multiLevelType w:val="hybridMultilevel"/>
    <w:lvl w:ilvl="0" w:tplc="95350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24892">
    <w:abstractNumId w:val="51724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971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