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LAMPERT</w:t>
            </w:r>
          </w:p>
          <w:p w:rsidR="00C275A3" w:rsidRDefault="00A96AEC" w:rsidP="00C275A3">
            <w:pPr>
              <w:pStyle w:val="Hallgatokepzes"/>
            </w:pPr>
            <w:r>
              <w:t>Garden Architecture</w:t>
            </w:r>
            <w:r>
              <w:br/>
            </w:r>
            <w:r w:rsidR="00E77B23">
              <w:t>BSc, 9. semester</w:t>
            </w:r>
          </w:p>
          <w:p w:rsidR="00C265CE" w:rsidRPr="009E5FF1" w:rsidRDefault="00E77B23" w:rsidP="00C275A3">
            <w:pPr>
              <w:pStyle w:val="Hallgatokepzes"/>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Imola Gecséné Tar</w:t>
            </w:r>
          </w:p>
          <w:p w:rsidR="00DB4822" w:rsidRDefault="00DB4822" w:rsidP="00E11062">
            <w:pPr>
              <w:pStyle w:val="Konzulensek"/>
            </w:pPr>
            <w:r w:rsidRPr="00DB4822">
              <w:t>assistant professor,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Jewish cemeteries and memorials in and around Budapest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believe that the best examples of the connection between religion and the landscape architecture are the cemetery gardens. Nowadays there is need for researches, made about the Jewish culture and the cemeteries too. After the holocaust a great percentage of the Jewish population disappeared from Hungary and the conditions of the cemeteries are deteriorated, they are not searched and documented properly.</w:t>
      </w:r>
      <w:r>
        <w:rPr>
          <w:color w:val="000000"/>
          <w:sz w:val="24"/>
          <w:szCs w:val="24"/>
        </w:rPr>
        <w:br/>
        <w:t xml:space="preserve">In my work I am going to explore how religious standards and folk customs are presented in Jewish cemeteries, and how all these changed throughout history. We can gain a better picture of the different ages, of the Jewish population in their life and habits. The research is actually an ethnographic research. In examining the religious customs I am talking about the Orthodox cemeteries.</w:t>
      </w:r>
      <w:r>
        <w:rPr>
          <w:color w:val="000000"/>
          <w:sz w:val="24"/>
          <w:szCs w:val="24"/>
        </w:rPr>
        <w:br/>
        <w:t xml:space="preserve">In the example of the Kozma street cemetery I am going to show “ideal” Jewish cemeteries, which satisfies all the religious and the landscape architectural needs. I give a solution which is beneficial from every angle in this conflict between the religion and the landscape architecture. During the study we should not forget that this is a neological cemetery, which means that the rules of the religion are not that strict, as are in the orthodox cemeteries, as a result there are more possibilities for landscape architectural solutions.</w:t>
      </w:r>
      <w:r>
        <w:rPr>
          <w:color w:val="000000"/>
          <w:sz w:val="24"/>
          <w:szCs w:val="24"/>
        </w:rPr>
        <w:br/>
        <w:t xml:space="preserve">During the study of the Jewish cemeteries we cannot be negligible of the memorial places, because we can find one in each. But it is not unusual if we found one outside of a cemetery, it usually replaces a grave. That is the reason why it is hard to mark a border-line between the grave and the memorial place and for that reason it is useless as well.</w:t>
      </w:r>
      <w:r>
        <w:rPr>
          <w:color w:val="000000"/>
          <w:sz w:val="24"/>
          <w:szCs w:val="24"/>
        </w:rPr>
        <w:br/>
        <w:t xml:space="preserve">I am studying the cemeteries from religious aspect, and from other views too, such as, their place in the city view, as a memorial park and from other architectural/landscape architectural views as well, further more I am studying them from an ecological aspects too.</w:t>
      </w:r>
      <w:r>
        <w:rPr>
          <w:color w:val="000000"/>
          <w:sz w:val="24"/>
          <w:szCs w:val="24"/>
        </w:rPr>
        <w:br/>
        <w:t xml:space="preserve">I am going to show you those problems that cannot be solved because of the rules of the religion. You can also read about the Hungarian Jewish history, rules of the religion and the method of the mourning, which is also necessary to understand the design of the cemetery gardens.</w:t>
      </w:r>
      <w:r>
        <w:rPr>
          <w:color w:val="000000"/>
          <w:sz w:val="24"/>
          <w:szCs w:val="24"/>
        </w:rPr>
        <w:br/>
        <w:t xml:space="preserve">My topic is the cemeteries of Budapest, but we cannot separate Jewish graves and the memorial places, which is the reason why I have written my composition about the holocaust-memorial places. The victims of the holocaust usually lost the chance to have a funeral.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30895">
    <w:multiLevelType w:val="hybridMultilevel"/>
    <w:lvl w:ilvl="0" w:tplc="47566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30895">
    <w:abstractNumId w:val="289308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61803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