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VICTORIA GERGELY</w:t>
            </w:r>
          </w:p>
          <w:p w:rsidR="00C275A3" w:rsidRDefault="00A96AEC" w:rsidP="00C275A3">
            <w:pPr>
              <w:pStyle w:val="Hallgatokepzes"/>
            </w:pPr>
            <w:r>
              <w:t>Landscape protection and rehabilitation</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Robert Kabai</w:t>
            </w:r>
          </w:p>
          <w:p w:rsidR="00DB4822" w:rsidRDefault="00DB4822" w:rsidP="00E11062">
            <w:pPr>
              <w:pStyle w:val="Konzulensek"/>
            </w:pPr>
            <w:r w:rsidRPr="00DB4822">
              <w:t>assistant professor,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urban image inquiry of Mád by tourism aspects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work I choose a small village called Mád which is the part of the Tokaj Wine Region Historic Cultural Landscape World Heritage. I have living in the village more than 20 years, so I would like to present the spirit of Mád, I used my professional insight and I also took notice of the local community.</w:t>
      </w:r>
    </w:p>
    <w:p>
      <w:pPr>
        <w:widowControl w:val="on"/>
        <w:pBdr/>
        <w:spacing w:before="240" w:after="240" w:line="240" w:lineRule="auto"/>
        <w:ind w:left="0" w:right="0"/>
        <w:jc w:val="left"/>
      </w:pPr>
      <w:r>
        <w:rPr>
          <w:color w:val="000000"/>
          <w:sz w:val="24"/>
          <w:szCs w:val="24"/>
        </w:rPr>
        <w:t xml:space="preserve">Mád belongs to the eight core area as part of the wine region's own center. It is important that the enviroment of the village is full of with excellent vineyards are favored with the best quality grapes can be grown. For this reason, many people think that Mád is one of the most beautiful place in the wine region, because of the location and the characteristics of the landscape. The village has always been dominated by the production of grapes and wine, which is hundreds of years old tradition. In recent years, tourism has grown in the role of village life, now is the source of living for many wineries and the community. The majority of the population is living of wine-making and wine tourism.</w:t>
      </w:r>
    </w:p>
    <w:p>
      <w:pPr>
        <w:widowControl w:val="on"/>
        <w:pBdr/>
        <w:spacing w:before="240" w:after="240" w:line="240" w:lineRule="auto"/>
        <w:ind w:left="0" w:right="0"/>
        <w:jc w:val="left"/>
      </w:pPr>
      <w:r>
        <w:rPr>
          <w:color w:val="000000"/>
          <w:sz w:val="24"/>
          <w:szCs w:val="24"/>
        </w:rPr>
        <w:t xml:space="preserve">So in this paper I present Mád as one of the most important wine-producing area of the Tokaj wine region, which is full of rich cultural and historical value. My work for the first time was to determined by the design elements, which in my opinion have a city landscape impact. These the settlement patterns, the built heritage, green spaces and environmental elements. Then I present the region image, Tokaj, Tarcal and Tállya shows an example. Then I detailed description Mad, examine and appreciate the present village tourism and the core elements of the image. I created a cadastre about the main winery of the village, which can easily be observed in the location of their settlements. I examine the development of basements traditional exterior and briefly appreciate them.</w:t>
      </w:r>
    </w:p>
    <w:p>
      <w:pPr>
        <w:widowControl w:val="on"/>
        <w:pBdr/>
        <w:spacing w:before="240" w:after="240" w:line="240" w:lineRule="auto"/>
        <w:ind w:left="0" w:right="0"/>
        <w:jc w:val="left"/>
      </w:pPr>
      <w:r>
        <w:rPr>
          <w:color w:val="000000"/>
          <w:sz w:val="24"/>
          <w:szCs w:val="24"/>
        </w:rPr>
        <w:t xml:space="preserve">In my paper mainly I engage the tourist importance of Mád. I analyze the settlement of Mád and also the village location of the Tokaj wine region. Meet in the village can be found the main buildings, basements, institutions, and I set against their former appearance with their present condition. I present in detail the traditional and popular styles, components, materials, forms, appearance, the cellars, the parks, public squares and main streets. I describe the townscape characteristics of the main elements and the environmental elements.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68912">
    <w:multiLevelType w:val="hybridMultilevel"/>
    <w:lvl w:ilvl="0" w:tplc="903188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68912">
    <w:abstractNumId w:val="570689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5571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