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BOGNÁR GÁBOR</w:t>
            </w:r>
          </w:p>
          <w:p w:rsidR="00C275A3" w:rsidRDefault="00A96AEC" w:rsidP="00C275A3">
            <w:pPr>
              <w:pStyle w:val="Hallgatokepzes"/>
            </w:pPr>
            <w:r>
              <w:t>Villamosmérnöki</w:t>
            </w:r>
            <w:r>
              <w:br/>
            </w:r>
            <w:r w:rsidR="00E77B23">
              <w:t>BSc, 7. félév</w:t>
            </w:r>
          </w:p>
          <w:p w:rsidR="00C265CE" w:rsidRPr="009E5FF1" w:rsidRDefault="00E77B23" w:rsidP="00C275A3">
            <w:pPr>
              <w:pStyle w:val="Hallgatokepzes"/>
              <w:rPr>
                <w:b/>
                <w:caps/>
              </w:rPr>
            </w:pPr>
            <w:r>
              <w:t>Óbudai Egyetem</w:t>
            </w:r>
            <w:r w:rsidR="00C275A3">
              <w:br/>
            </w:r>
            <w:r w:rsidR="00DB4822">
              <w:t>Kandó Kálmán Villamosmérnöki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Valkai Zoltán</w:t>
            </w:r>
          </w:p>
          <w:p w:rsidR="00DB4822" w:rsidRDefault="00DB4822" w:rsidP="00E11062">
            <w:pPr>
              <w:pStyle w:val="Konzulensek"/>
            </w:pPr>
            <w:r w:rsidRPr="00DB4822">
              <w:t>mestertanár,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DMX512 RECORDER FEJLESZTÉSE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Nagyobb rendezvények esetén a vizuál- és világítástechnikai eszközök vezérlése TIA/EIA RS485 szabványú terepi buszon keresztül történik DMX512 protokoll - lásd a dolgozatban - segítségével. Ebben az esetben az eszközök vezérléséhez egy vezérlőpultra is szükség van, amely létrehozza az DMX512 kereteket. Kisebb, kevesebb világítástechnikai eszközt igénylő alkalmazások és fix installációk esetében, amikor fényvezérlőn előre megírt programok futnak és nincs szükség az operátor beavatkozására gazdaságtalan egy akár több milliós fénypultot a helyszínen tartani. A probléma megoldása egy olyan eszköz, amely a DMX512 buszon elhelyezve felvételi üzemmódban rögzíti a fényvezérlő által adott kereteket (a lámpák mozgása, színek, ábrák-k) adott időtartamig majd pedig lejátszási üzemmódban átveszi a fényvezérlő szerepét és visszajátssza a kereteket. A rögzítés célszerűen egy cserélhető adathordozóra történik.</w:t>
      </w:r>
    </w:p>
    <w:p>
      <w:pPr>
        <w:pBdr/>
        <w:spacing w:before="240" w:after="240" w:line="240" w:lineRule="auto"/>
        <w:ind w:left="0" w:right="0"/>
        <w:jc w:val="left"/>
      </w:pPr>
      <w:r>
        <w:rPr>
          <w:color w:val="000000"/>
          <w:sz w:val="24"/>
          <w:szCs w:val="24"/>
        </w:rPr>
        <w:t xml:space="preserve">A dolgozat röviden ismerteti a DMX512 szabványt és alkalmazásait, részletesen bemutatja az eszköz tervezésének és megvalósításának lépéseit a rajta futó programot, a fejlesztés során adódott problémákat és eredményeket.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032084">
    <w:multiLevelType w:val="hybridMultilevel"/>
    <w:lvl w:ilvl="0" w:tplc="602145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32084">
    <w:abstractNumId w:val="630320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87761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