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SZEPESI</w:t>
            </w:r>
          </w:p>
          <w:p w:rsidR="00C275A3" w:rsidRDefault="00A96AEC" w:rsidP="00C275A3">
            <w:pPr>
              <w:pStyle w:val="Hallgatokepzes"/>
            </w:pPr>
            <w:r>
              <w:t>horticultural engineer</w:t>
            </w:r>
            <w:r>
              <w:br/>
            </w:r>
            <w:r w:rsidR="00E77B23">
              <w:t>BSc, 5.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Anikó Zok</w:t>
            </w:r>
          </w:p>
          <w:p w:rsidR="00DB4822" w:rsidRDefault="00DB4822" w:rsidP="00E11062">
            <w:pPr>
              <w:pStyle w:val="Konzulensek"/>
            </w:pPr>
            <w:r w:rsidRPr="00DB4822">
              <w:t>professor’s assistant, BCE KERTK</w:t>
            </w:r>
          </w:p>
        </w:tc>
      </w:tr>
      <w:tr w:rsidR="00DB4822" w:rsidTr="00DB4822">
        <w:tc>
          <w:tcPr>
            <w:tcW w:w="9854" w:type="dxa"/>
          </w:tcPr>
          <w:p w:rsidR="00DB4822" w:rsidRPr="00DB4822" w:rsidRDefault="00DB4822" w:rsidP="004D7940">
            <w:pPr>
              <w:pStyle w:val="Konzulensek"/>
            </w:pPr>
            <w:r w:rsidRPr="00DB4822">
              <w:t>Dr. Róbert Oláh</w:t>
            </w:r>
          </w:p>
          <w:p w:rsidR="00DB4822" w:rsidRDefault="00DB4822" w:rsidP="00E11062">
            <w:pPr>
              <w:pStyle w:val="Konzulensek"/>
            </w:pPr>
            <w:r w:rsidRPr="00DB4822">
              <w:t>associate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Micropropagation and regeneration of rocket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Nowodays healthy lifestyle is getting more and more popular, and a wholesome meal makes a great part of it. According to the food pyramid 18% of our nutrition should be vegetables. Rocket is a salad mostly known from the italian culinary world, but it gains ground in Hungary too. It has a role int he glycemic and metabolic control, what shows the importance of its consumption.</w:t>
      </w:r>
    </w:p>
    <w:p>
      <w:pPr>
        <w:pBdr/>
        <w:spacing w:before="240" w:after="240" w:line="240" w:lineRule="auto"/>
        <w:ind w:left="0" w:right="0"/>
        <w:jc w:val="left"/>
      </w:pPr>
      <w:r>
        <w:rPr>
          <w:color w:val="000000"/>
          <w:sz w:val="24"/>
          <w:szCs w:val="24"/>
        </w:rPr>
        <w:t xml:space="preserve">Diplotaxis tenuifolia is a valuable plant becouse of its therapeutic effect, even so it has not been really taken into scientifical experiments. When growing rocket the elimination of the crop seems to be difficult. The regenerative potential of the plant is so vigorous, that during the elimination it is needed to spray the plants with a systemic herbicid (e.g. glyphosate), and it can be plowed under only after two weeks, or else it is going to sprout from root pieces, so in the next culture itt will be present as a weed. This strong tendency to regeneration is the reason why we consider to analyse the rocket under in vitro circumstances. If the plant shows the same tendenecy under in vitro conditions, it can be involved in genetic transformation experiments, which are based on an efficient regeneration system. With the help of transformation experiments we can get important informations about genes and their functions.</w:t>
      </w:r>
    </w:p>
    <w:p>
      <w:pPr>
        <w:pBdr/>
        <w:spacing w:before="240" w:after="240" w:line="240" w:lineRule="auto"/>
        <w:ind w:left="0" w:right="0"/>
        <w:jc w:val="left"/>
      </w:pPr>
      <w:r>
        <w:rPr>
          <w:color w:val="000000"/>
          <w:sz w:val="24"/>
          <w:szCs w:val="24"/>
        </w:rPr>
        <w:t xml:space="preserve">During our experiments our aims were to work-out an effective regeneration system, for further transformation experiments. For this, the first step was steril sowing. Later we put the seedlings in baby food jars. We discovered signs of chlorosis on the plants, therefore we tried out different kind of media to determine the most appropriate one. The media with the lowest salt concentration, the NN media seemed to be the best for our further experiments; we used it for the next sowings. The succesful micropropagated plants were hardened and transferred into soil under greenhouse conditions. The plants grown on NN media were used as primal material in regeneration experiments. We cut leaf discs and placed these on hormone-containing and hormone-free media. We experienced callus formation on the hormone-containing media, while on the ones without growth regulators organogenesis was observed. Using these results we started transformation experiments, when leaf disks were infected with Agrobacterium tumefaciens, which contained the EHA101(pTd33) vector construction. Our transformation experiments are still in progress.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19939">
    <w:multiLevelType w:val="hybridMultilevel"/>
    <w:lvl w:ilvl="0" w:tplc="57104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19939">
    <w:abstractNumId w:val="440199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59698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