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VERESS ALEXANDRA</w:t>
            </w:r>
          </w:p>
          <w:p w:rsidR="00C275A3" w:rsidRDefault="00A96AEC" w:rsidP="00C275A3">
            <w:pPr>
              <w:pStyle w:val="Hallgatokepzes"/>
            </w:pPr>
            <w:r>
              <w:t>Kertészmérnök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Kertészettudományi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Benyóné Dr. György Zsuzsanna</w:t>
            </w:r>
          </w:p>
          <w:p w:rsidR="00DB4822" w:rsidRDefault="00DB4822" w:rsidP="00E11062">
            <w:pPr>
              <w:pStyle w:val="Konzulensek"/>
            </w:pPr>
            <w:r w:rsidRPr="00DB4822">
              <w:t>adjunktus, BCE KERTK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Mikroszatellit marker fejlesztés Rhodiola rosea fajra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dolgozatban ismertetett munkát a Budapesti Corvinus Egyetem Genetika és Növénynemesítés Tanszéken folyó Rhodiola rosea gyógynövénnyel végzett kutatások alapozták meg. A populációgenetikai vizsgálatok DNS-alapú molekuláris markerekkel történnek. A rózsagyökér esetében eddig mindössze 8 faj-specifikus mikroszatellit markert publikáltak, melyek közül a tanszéki tapasztalatok alapján csal 4 alkalmazható megbízhatóan. Célunk a mikroszatellit markerek számának gyarapítása volt.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munka első lépéseként mikroszatellit (SSR) régiókat kerestünk a Rhodiola rosea genomjában. A Tru1I restrikciós enzim segítségével feldaraboltuk a rózsagyökér genomját. A keletkezett DNS-fragmentumokhoz adaptereket ligáltunk, amelyek lehetővé tették a keletkezett DNS-szakaszok PCR-rel történő felszaporítását.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következő lépésben a keletkezett DNS-fragmentumokat szelektálva, a mikroszatelliteket tartalmazó, illetve az azokat nem tartalmazó DNS-darabok elkülönítéséhez mágneses szelekciót alkalmaztuk a biotin-sztreptavidin kapcsolaton alapuló hibridizáció segítségével.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szelektált fragmentumokat - amelyek feltételezhetően már csak mikroszatellit motívumokat tartalmazták - plazmidba klónoztuk, majd E. coli sejtekben felszaporítottuk. A kolónia PCR-rel ellenőriztük az inzertek beépülését és plazmid izolálás után a megfelelő mintákat szekvencia-analízisre küldtük. 44 szekvenált minta közül 3 tartalmazott valójában olyan mikroszatellit ismétlődést, amelyekre primereket tudtunk fejleszteni.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primerek tervezését követően ellenőriztük azok alkalmazhatóságát. Egymástól távoli Rhodiola rosea populációk egyedein teszteltük működésüket, illetve megvizsgáltuk a PCR során felszaporított fragmentumok variabilitását. Az általunk fejlesztett RhpB14a primer-pár nem, míg a másik kettő polimorfnak mutatkozott, de további fejlesztéseket igényelnek. Az RhpB14b és az RhpB13 primer-pár által felszaporított DNS-szakasz esetében kijelenthető, hogy találtunk variábilis mikroszatellit lókuszokat a Rhodiola rosea genomjában.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6287956">
    <w:multiLevelType w:val="hybridMultilevel"/>
    <w:lvl w:ilvl="0" w:tplc="1046391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6287956">
    <w:abstractNumId w:val="9628795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5110478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