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CSABA GÁL</w:t>
            </w:r>
          </w:p>
          <w:p w:rsidR="00C275A3" w:rsidRDefault="00A96AEC" w:rsidP="00C275A3">
            <w:pPr>
              <w:pStyle w:val="Hallgatokepzes"/>
            </w:pPr>
            <w:r>
              <w:t>Plant Protection</w:t>
            </w:r>
            <w:r>
              <w:br/>
            </w:r>
            <w:r w:rsidR="00E77B23">
              <w:t>MSc, 3. semester</w:t>
            </w:r>
          </w:p>
          <w:p w:rsidR="00C265CE" w:rsidRPr="009E5FF1" w:rsidRDefault="00E77B23" w:rsidP="00C275A3">
            <w:pPr>
              <w:pStyle w:val="Hallgatokepzes"/>
              <w:rPr>
                <w:b/>
                <w:caps/>
              </w:rPr>
            </w:pPr>
            <w:r>
              <w:t>Corvinus University of Budapest</w:t>
            </w:r>
            <w:r w:rsidR="00C275A3">
              <w:br/>
            </w:r>
            <w:r w:rsidR="00DB4822">
              <w:t>Faculty of Horticultural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Árpád Szabó PhD</w:t>
            </w:r>
          </w:p>
          <w:p w:rsidR="00DB4822" w:rsidRDefault="00DB4822" w:rsidP="00E11062">
            <w:pPr>
              <w:pStyle w:val="Konzulensek"/>
            </w:pPr>
            <w:r w:rsidRPr="00DB4822">
              <w:t>professor's assistant, BCE KERTK</w:t>
            </w:r>
          </w:p>
        </w:tc>
      </w:tr>
      <w:tr w:rsidR="00DB4822" w:rsidTr="00DB4822">
        <w:tc>
          <w:tcPr>
            <w:tcW w:w="9854" w:type="dxa"/>
          </w:tcPr>
          <w:p w:rsidR="00DB4822" w:rsidRPr="00DB4822" w:rsidRDefault="00DB4822" w:rsidP="004D7940">
            <w:pPr>
              <w:pStyle w:val="Konzulensek"/>
            </w:pPr>
            <w:r w:rsidRPr="00DB4822">
              <w:t>Balázs Tempfli</w:t>
            </w:r>
          </w:p>
          <w:p w:rsidR="00DB4822" w:rsidRDefault="00DB4822" w:rsidP="00E11062">
            <w:pPr>
              <w:pStyle w:val="Konzulensek"/>
            </w:pPr>
            <w:r w:rsidRPr="00DB4822">
              <w:t>PhD student, BCE KERTK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occurrence of phytoseiid (Acari: Phytoseiidae) mites in the Kunság wine region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Pest management methods based on the use of natural enemies are very important in the realization of environmentally friendly viticulture. The predatory mites are useful organizations in the population-regulation of the vine damaging phytophagous mites.</w:t>
      </w:r>
    </w:p>
    <w:p>
      <w:pPr>
        <w:pBdr/>
        <w:spacing w:before="240" w:after="240" w:line="240" w:lineRule="auto"/>
        <w:ind w:left="0" w:right="0"/>
        <w:jc w:val="left"/>
      </w:pPr>
      <w:r>
        <w:rPr>
          <w:color w:val="000000"/>
          <w:sz w:val="24"/>
          <w:szCs w:val="24"/>
        </w:rPr>
        <w:t xml:space="preserve">During the survey, I wanted to answer the question that among the predatory mite species of in the crop protection of vine most significant Phytoseiidae family which ones can be found in the Kunság wine region and which species is the dominant.</w:t>
      </w:r>
    </w:p>
    <w:p>
      <w:pPr>
        <w:pBdr/>
        <w:spacing w:before="240" w:after="240" w:line="240" w:lineRule="auto"/>
        <w:ind w:left="0" w:right="0"/>
        <w:jc w:val="left"/>
      </w:pPr>
      <w:r>
        <w:rPr>
          <w:color w:val="000000"/>
          <w:sz w:val="24"/>
          <w:szCs w:val="24"/>
        </w:rPr>
        <w:t xml:space="preserve">I carried the faunistic survey out during the rest and growing season 2012, in 18 plantations of 9 settlements and in their environment. During the winter dormancy, samples were collected from the woody parts of the two most frequent vine varieties (Cserszegi fűszeres and Kékfrankos) of the Kunság wine region. There were collected 100 pieces of 10 cm long two-year-old woody parts with two or three buds from all the examined plantations. The overwintering predatory mites were collected by a Berlese-Tullgren funnel.</w:t>
      </w:r>
    </w:p>
    <w:p>
      <w:pPr>
        <w:pBdr/>
        <w:spacing w:before="240" w:after="240" w:line="240" w:lineRule="auto"/>
        <w:ind w:left="0" w:right="0"/>
        <w:jc w:val="left"/>
      </w:pPr>
      <w:r>
        <w:rPr>
          <w:color w:val="000000"/>
          <w:sz w:val="24"/>
          <w:szCs w:val="24"/>
        </w:rPr>
        <w:t xml:space="preserve">In the growing season, leaf samples were collected on plants from the edge of four plantations. Undersurfaces of 100 leaves/plant species were examined with a stereomicroscope. The mites were placed in Berlese-Hoyer’s medium for species identification.</w:t>
      </w:r>
    </w:p>
    <w:p>
      <w:pPr>
        <w:pBdr/>
        <w:spacing w:before="240" w:after="240" w:line="240" w:lineRule="auto"/>
        <w:ind w:left="0" w:right="0"/>
        <w:jc w:val="left"/>
      </w:pPr>
      <w:r>
        <w:rPr>
          <w:color w:val="000000"/>
          <w:sz w:val="24"/>
          <w:szCs w:val="24"/>
        </w:rPr>
        <w:t xml:space="preserve">According to my results, it has been proven that Amblyseius andersoni was the dominant phytoseiid mite species in the Kunság wine region. This result was contrary to the results of the previous surveys which were carried out in other wine regions where the Typhlodromus pyri wasthe dominant species. Besides the dominant species, six phytoseiid and a stigmaeid predatory mite species were identified. The Neoseiulus graminis species was firstly mentioned from vine in Hungary. In the growing season, four phytoseiid species were identified from the surroundings of the vine plantations.</w:t>
      </w:r>
    </w:p>
    <w:p>
      <w:pPr>
        <w:pBdr/>
        <w:spacing w:before="240" w:after="240" w:line="240" w:lineRule="auto"/>
        <w:ind w:left="0" w:right="0"/>
        <w:jc w:val="left"/>
      </w:pPr>
      <w:r>
        <w:rPr>
          <w:color w:val="000000"/>
          <w:sz w:val="24"/>
          <w:szCs w:val="24"/>
        </w:rPr>
        <w:t xml:space="preserve">The ecological conditions of the Kunság wine region are very different from the hilly wine regions. According to the Kunság wine region observed phytoseiid composition, it can be established that the local dominant species should be considered at the release of the predatory mites. The farmers can’t base on the natural way immigrant predatory mites because of the low diversity of the vegetation in the surroundings, but they should facilitate the accumulation of the present species in vineyards by the precise implementation of the integrated pest management (IPM) methods.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440815">
    <w:multiLevelType w:val="hybridMultilevel"/>
    <w:lvl w:ilvl="0" w:tplc="786977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440815">
    <w:abstractNumId w:val="184408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68522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