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MAVRACSITY</w:t>
            </w:r>
          </w:p>
          <w:p w:rsidR="00C275A3" w:rsidRDefault="00A96AEC" w:rsidP="00C275A3">
            <w:pPr>
              <w:pStyle w:val="Hallgatokepzes"/>
            </w:pPr>
            <w:r>
              <w:t>Plant protection</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Hári</w:t>
            </w:r>
          </w:p>
          <w:p w:rsidR="00DB4822" w:rsidRDefault="00DB4822" w:rsidP="00E11062">
            <w:pPr>
              <w:pStyle w:val="Konzulensek"/>
            </w:pPr>
            <w:r w:rsidRPr="00DB4822">
              <w:t>research worker , BCE KERTK</w:t>
            </w:r>
          </w:p>
        </w:tc>
      </w:tr>
      <w:tr w:rsidR="00DB4822" w:rsidTr="00DB4822">
        <w:tc>
          <w:tcPr>
            <w:tcW w:w="9854" w:type="dxa"/>
          </w:tcPr>
          <w:p w:rsidR="00DB4822" w:rsidRPr="00DB4822" w:rsidRDefault="00DB4822" w:rsidP="004D7940">
            <w:pPr>
              <w:pStyle w:val="Konzulensek"/>
            </w:pPr>
            <w:r w:rsidRPr="00DB4822">
              <w:t>Prof. Dr. Béla Pénzes</w:t>
            </w:r>
          </w:p>
          <w:p w:rsidR="00DB4822" w:rsidRDefault="00DB4822" w:rsidP="00E11062">
            <w:pPr>
              <w:pStyle w:val="Konzulensek"/>
            </w:pPr>
            <w:r w:rsidRPr="00DB4822">
              <w:t>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of bark and fruit pests in an apricot orchard at Horgos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Apricot is a very popular fruit due to its great taste and as a nice variety of products can be produced by processing the fresh fruit. It has been grown both in Hungary and Serbia traditionally.</w:t>
      </w:r>
    </w:p>
    <w:p>
      <w:pPr>
        <w:pBdr/>
        <w:spacing w:before="240" w:after="240" w:line="240" w:lineRule="auto"/>
        <w:ind w:left="0" w:right="0"/>
        <w:jc w:val="left"/>
      </w:pPr>
      <w:r>
        <w:rPr>
          <w:color w:val="000000"/>
          <w:sz w:val="24"/>
          <w:szCs w:val="24"/>
        </w:rPr>
        <w:t xml:space="preserve">Regarding the problems in plant protection, special attention must be paid to tortricids, especially the fruit moths and also to bark beetles. The main objective of my work was to observe the flight pattern of two bark pests, the cherry-bark moth, Enarmonia formosana (SCOPOLI) and the goat moth, Cossus cossus (LINNAEUS), and two fruit pests, the peach twig borer Anarsia lineatella ZELLER and the oriental fruit moth, Grapholitha molesta (BUSCK). My aims were to observe the appearance of the first males in spring, to determine the number of generations of the species, and to assess the impact of the surrounding environment on the local population of the orchard by checking the catches of the traps. Furthermore, I intended to determine the significance of the pests in the orchard.</w:t>
      </w:r>
    </w:p>
    <w:p>
      <w:pPr>
        <w:pBdr/>
        <w:spacing w:before="240" w:after="240" w:line="240" w:lineRule="auto"/>
        <w:ind w:left="0" w:right="0"/>
        <w:jc w:val="left"/>
      </w:pPr>
      <w:r>
        <w:rPr>
          <w:color w:val="000000"/>
          <w:sz w:val="24"/>
          <w:szCs w:val="24"/>
        </w:rPr>
        <w:t xml:space="preserve">I carried out my research in a 7512 m2 large apricot orchard at Horgos, Serbia in 2011 and 2012. The observation took place from the beginning of April until the beginning of October in both years. In the case of each species, I placed two traps within the orchard to observe the pests in the above-mentioned period in both years. Due to the insufficient selectivity of the traps of the oriental fruit moth, I had to examine the male genitalia of the captured insects.</w:t>
      </w:r>
    </w:p>
    <w:p>
      <w:pPr>
        <w:pBdr/>
        <w:spacing w:before="240" w:after="240" w:line="240" w:lineRule="auto"/>
        <w:ind w:left="0" w:right="0"/>
        <w:jc w:val="left"/>
      </w:pPr>
      <w:r>
        <w:rPr>
          <w:color w:val="000000"/>
          <w:sz w:val="24"/>
          <w:szCs w:val="24"/>
        </w:rPr>
        <w:t xml:space="preserve">I received data on the flight pattern of all the four species for the two years. According to my results, the significance of the peach twig borer and the goat moth in the observed orchard has to be emphasized. Based on the number of the captured males, the cherry-bark moth cannot be considered as a major pest in the observed plantation. By the examination of the male genitalia of the moths caught by the oriental fruit moth traps, I concluded that the number of the male oriental fruit moths was low, and mostly male plum moths were captured by these traps. The impact of the surrounding environment could only be detected in the case of the oriental fruit moth traps.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51367">
    <w:multiLevelType w:val="hybridMultilevel"/>
    <w:lvl w:ilvl="0" w:tplc="40681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51367">
    <w:abstractNumId w:val="28851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49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